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62" w:rsidRPr="00606506" w:rsidRDefault="006A0762" w:rsidP="006A0762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</w:t>
      </w:r>
      <w:r w:rsidRPr="00606506">
        <w:rPr>
          <w:b/>
          <w:color w:val="000000" w:themeColor="text1"/>
          <w:lang w:val="uk-UA"/>
        </w:rPr>
        <w:t xml:space="preserve">Додаток </w:t>
      </w:r>
      <w:r w:rsidR="00894969">
        <w:rPr>
          <w:b/>
          <w:color w:val="000000" w:themeColor="text1"/>
          <w:lang w:val="uk-UA"/>
        </w:rPr>
        <w:t>10</w:t>
      </w:r>
    </w:p>
    <w:p w:rsidR="006A0762" w:rsidRPr="00606506" w:rsidRDefault="006A0762" w:rsidP="006A0762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606506"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6A0762" w:rsidRPr="00606506" w:rsidRDefault="006A0762" w:rsidP="006A0762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606506"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 w:rsidRPr="00606506">
        <w:rPr>
          <w:color w:val="000000" w:themeColor="text1"/>
          <w:szCs w:val="28"/>
          <w:lang w:val="uk-UA"/>
        </w:rPr>
        <w:t xml:space="preserve"> продажу</w:t>
      </w:r>
    </w:p>
    <w:p w:rsidR="006A0762" w:rsidRPr="00606506" w:rsidRDefault="006A0762" w:rsidP="006A0762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606506">
        <w:rPr>
          <w:color w:val="000000" w:themeColor="text1"/>
          <w:lang w:val="uk-UA"/>
        </w:rPr>
        <w:t xml:space="preserve">                                                                                    </w:t>
      </w:r>
      <w:r w:rsidRPr="00606506"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6A0762" w:rsidRPr="00606506" w:rsidRDefault="006A0762" w:rsidP="006A0762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 w:rsidRPr="00606506"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6A0762" w:rsidRPr="00606506" w:rsidRDefault="006A0762" w:rsidP="006A0762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606506">
        <w:rPr>
          <w:color w:val="000000" w:themeColor="text1"/>
          <w:lang w:val="uk-UA"/>
        </w:rPr>
        <w:t xml:space="preserve">                                                                                    від </w:t>
      </w:r>
      <w:r>
        <w:rPr>
          <w:color w:val="000000" w:themeColor="text1"/>
          <w:lang w:val="uk-UA"/>
        </w:rPr>
        <w:t>21</w:t>
      </w:r>
      <w:r w:rsidRPr="00606506">
        <w:rPr>
          <w:color w:val="000000" w:themeColor="text1"/>
          <w:lang w:val="uk-UA"/>
        </w:rPr>
        <w:t xml:space="preserve">.07.2020  № </w:t>
      </w:r>
      <w:r>
        <w:rPr>
          <w:color w:val="000000" w:themeColor="text1"/>
          <w:lang w:val="uk-UA"/>
        </w:rPr>
        <w:t>6</w:t>
      </w:r>
    </w:p>
    <w:p w:rsidR="006A0762" w:rsidRPr="00606506" w:rsidRDefault="006A0762" w:rsidP="006A0762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6A0762" w:rsidRPr="00606506" w:rsidRDefault="006A0762" w:rsidP="006A0762">
      <w:pPr>
        <w:jc w:val="center"/>
        <w:rPr>
          <w:b/>
          <w:color w:val="000000" w:themeColor="text1"/>
          <w:lang w:val="uk-UA"/>
        </w:rPr>
      </w:pPr>
      <w:r w:rsidRPr="00606506"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6A0762" w:rsidRDefault="00C40CC1" w:rsidP="006A0762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6A0762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6A0762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A0762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6A0762">
        <w:rPr>
          <w:color w:val="000000" w:themeColor="text1"/>
          <w:szCs w:val="28"/>
          <w:lang w:val="uk-UA"/>
        </w:rPr>
        <w:t xml:space="preserve"> м. </w:t>
      </w:r>
      <w:r w:rsidR="00F92DB6" w:rsidRPr="006A0762">
        <w:rPr>
          <w:color w:val="000000" w:themeColor="text1"/>
          <w:szCs w:val="28"/>
          <w:lang w:val="uk-UA"/>
        </w:rPr>
        <w:t>Кременчук</w:t>
      </w:r>
      <w:r w:rsidRPr="006A0762">
        <w:rPr>
          <w:color w:val="000000" w:themeColor="text1"/>
          <w:szCs w:val="28"/>
          <w:lang w:val="uk-UA"/>
        </w:rPr>
        <w:t xml:space="preserve">, </w:t>
      </w:r>
      <w:r w:rsidR="00943C2F" w:rsidRPr="006A0762">
        <w:rPr>
          <w:color w:val="000000" w:themeColor="text1"/>
          <w:szCs w:val="28"/>
          <w:lang w:val="uk-UA"/>
        </w:rPr>
        <w:t>вул. О</w:t>
      </w:r>
      <w:r w:rsidR="00753D04" w:rsidRPr="006A0762">
        <w:rPr>
          <w:color w:val="000000" w:themeColor="text1"/>
          <w:szCs w:val="28"/>
          <w:lang w:val="uk-UA"/>
        </w:rPr>
        <w:t>ксани Петрусенко</w:t>
      </w:r>
      <w:r w:rsidR="0097461C" w:rsidRPr="006A0762">
        <w:rPr>
          <w:color w:val="000000" w:themeColor="text1"/>
          <w:szCs w:val="28"/>
          <w:lang w:val="uk-UA"/>
        </w:rPr>
        <w:t>,</w:t>
      </w:r>
      <w:r w:rsidR="00F92DB6" w:rsidRPr="006A0762">
        <w:rPr>
          <w:color w:val="000000" w:themeColor="text1"/>
          <w:szCs w:val="28"/>
          <w:lang w:val="uk-UA"/>
        </w:rPr>
        <w:t xml:space="preserve"> буд.</w:t>
      </w:r>
      <w:r w:rsidRPr="006A0762">
        <w:rPr>
          <w:color w:val="000000" w:themeColor="text1"/>
          <w:szCs w:val="28"/>
          <w:lang w:val="uk-UA"/>
        </w:rPr>
        <w:t xml:space="preserve"> </w:t>
      </w:r>
      <w:r w:rsidR="00753D04" w:rsidRPr="006A0762">
        <w:rPr>
          <w:color w:val="000000" w:themeColor="text1"/>
          <w:szCs w:val="28"/>
          <w:lang w:val="uk-UA"/>
        </w:rPr>
        <w:t>13</w:t>
      </w:r>
      <w:r w:rsidR="00D341BA" w:rsidRPr="006A0762">
        <w:rPr>
          <w:color w:val="000000" w:themeColor="text1"/>
          <w:szCs w:val="28"/>
          <w:lang w:val="uk-UA"/>
        </w:rPr>
        <w:t xml:space="preserve"> (Центральна частина міста).</w:t>
      </w:r>
    </w:p>
    <w:p w:rsidR="00320B2F" w:rsidRPr="00066809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066809">
        <w:rPr>
          <w:color w:val="000000" w:themeColor="text1"/>
          <w:szCs w:val="28"/>
          <w:lang w:val="uk-UA"/>
        </w:rPr>
        <w:t xml:space="preserve"> нежитлов</w:t>
      </w:r>
      <w:r w:rsidR="00753D04" w:rsidRPr="00066809">
        <w:rPr>
          <w:color w:val="000000" w:themeColor="text1"/>
          <w:szCs w:val="28"/>
          <w:lang w:val="uk-UA"/>
        </w:rPr>
        <w:t>а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="00753D04" w:rsidRPr="00066809">
        <w:rPr>
          <w:color w:val="000000" w:themeColor="text1"/>
          <w:szCs w:val="28"/>
          <w:lang w:val="uk-UA"/>
        </w:rPr>
        <w:t>будівля</w:t>
      </w:r>
      <w:r w:rsidR="00B01624" w:rsidRPr="00066809">
        <w:rPr>
          <w:color w:val="000000" w:themeColor="text1"/>
          <w:szCs w:val="28"/>
          <w:lang w:val="uk-UA"/>
        </w:rPr>
        <w:t xml:space="preserve"> літ. «Е»</w:t>
      </w:r>
      <w:r w:rsidR="0097461C" w:rsidRPr="00066809">
        <w:rPr>
          <w:color w:val="000000" w:themeColor="text1"/>
          <w:szCs w:val="28"/>
          <w:lang w:val="uk-UA"/>
        </w:rPr>
        <w:t xml:space="preserve">, </w:t>
      </w:r>
      <w:r w:rsidR="00CD5396" w:rsidRPr="00066809">
        <w:rPr>
          <w:color w:val="000000" w:themeColor="text1"/>
          <w:szCs w:val="28"/>
          <w:lang w:val="uk-UA"/>
        </w:rPr>
        <w:t>одноповерхова</w:t>
      </w:r>
      <w:r w:rsidR="00F92DB6" w:rsidRPr="00066809">
        <w:rPr>
          <w:color w:val="000000" w:themeColor="text1"/>
          <w:szCs w:val="28"/>
          <w:lang w:val="uk-UA"/>
        </w:rPr>
        <w:t>,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="00685390" w:rsidRPr="00066809">
        <w:rPr>
          <w:color w:val="000000" w:themeColor="text1"/>
          <w:szCs w:val="28"/>
          <w:lang w:val="uk-UA"/>
        </w:rPr>
        <w:t xml:space="preserve">рік забудови – 1960, </w:t>
      </w:r>
      <w:r w:rsidRPr="00066809">
        <w:rPr>
          <w:color w:val="000000" w:themeColor="text1"/>
          <w:szCs w:val="28"/>
          <w:lang w:val="uk-UA"/>
        </w:rPr>
        <w:t xml:space="preserve">загальною площею </w:t>
      </w:r>
      <w:r w:rsidR="00753D04" w:rsidRPr="00066809">
        <w:rPr>
          <w:color w:val="000000" w:themeColor="text1"/>
          <w:szCs w:val="28"/>
          <w:lang w:val="uk-UA"/>
        </w:rPr>
        <w:t>158,4</w:t>
      </w:r>
      <w:r w:rsidRPr="00066809">
        <w:rPr>
          <w:color w:val="000000" w:themeColor="text1"/>
          <w:szCs w:val="28"/>
          <w:lang w:val="uk-UA"/>
        </w:rPr>
        <w:t xml:space="preserve"> кв.м </w:t>
      </w:r>
      <w:r w:rsidR="002B03B7" w:rsidRPr="00066809">
        <w:rPr>
          <w:color w:val="000000" w:themeColor="text1"/>
          <w:szCs w:val="28"/>
          <w:lang w:val="uk-UA"/>
        </w:rPr>
        <w:t xml:space="preserve">відповідно </w:t>
      </w:r>
      <w:r w:rsidR="00F92DB6" w:rsidRPr="00066809">
        <w:rPr>
          <w:color w:val="000000" w:themeColor="text1"/>
          <w:szCs w:val="28"/>
          <w:lang w:val="uk-UA"/>
        </w:rPr>
        <w:t xml:space="preserve">до </w:t>
      </w:r>
      <w:r w:rsidRPr="00066809">
        <w:rPr>
          <w:color w:val="000000" w:themeColor="text1"/>
          <w:szCs w:val="28"/>
          <w:lang w:val="uk-UA"/>
        </w:rPr>
        <w:t>технічно</w:t>
      </w:r>
      <w:r w:rsidR="00F92DB6" w:rsidRPr="00066809">
        <w:rPr>
          <w:color w:val="000000" w:themeColor="text1"/>
          <w:szCs w:val="28"/>
          <w:lang w:val="uk-UA"/>
        </w:rPr>
        <w:t>го</w:t>
      </w:r>
      <w:r w:rsidRPr="00066809">
        <w:rPr>
          <w:color w:val="000000" w:themeColor="text1"/>
          <w:szCs w:val="28"/>
          <w:lang w:val="uk-UA"/>
        </w:rPr>
        <w:t xml:space="preserve"> паспорт</w:t>
      </w:r>
      <w:r w:rsidR="00F92DB6" w:rsidRPr="00066809">
        <w:rPr>
          <w:color w:val="000000" w:themeColor="text1"/>
          <w:szCs w:val="28"/>
          <w:lang w:val="uk-UA"/>
        </w:rPr>
        <w:t xml:space="preserve">у, виготовленого </w:t>
      </w:r>
      <w:r w:rsidR="007E1BE1" w:rsidRPr="00066809">
        <w:rPr>
          <w:color w:val="000000" w:themeColor="text1"/>
          <w:szCs w:val="28"/>
          <w:lang w:val="uk-UA"/>
        </w:rPr>
        <w:t>комунальним підприємством «Кременчуцьке міжміське бюро технічної інвентаризації</w:t>
      </w:r>
      <w:r w:rsidR="00753D04" w:rsidRPr="00066809">
        <w:rPr>
          <w:color w:val="000000" w:themeColor="text1"/>
          <w:szCs w:val="28"/>
          <w:lang w:val="uk-UA"/>
        </w:rPr>
        <w:t xml:space="preserve"> Полтавської обласної ради</w:t>
      </w:r>
      <w:r w:rsidR="007E1BE1" w:rsidRPr="00066809">
        <w:rPr>
          <w:color w:val="000000" w:themeColor="text1"/>
          <w:szCs w:val="28"/>
          <w:lang w:val="uk-UA"/>
        </w:rPr>
        <w:t>»</w:t>
      </w:r>
      <w:r w:rsidR="00320B2F" w:rsidRPr="00066809">
        <w:rPr>
          <w:color w:val="000000" w:themeColor="text1"/>
          <w:szCs w:val="28"/>
          <w:lang w:val="uk-UA"/>
        </w:rPr>
        <w:t xml:space="preserve"> </w:t>
      </w:r>
      <w:r w:rsidR="0063539A" w:rsidRPr="00066809">
        <w:rPr>
          <w:color w:val="000000" w:themeColor="text1"/>
          <w:szCs w:val="28"/>
          <w:lang w:val="uk-UA"/>
        </w:rPr>
        <w:t xml:space="preserve">станом на </w:t>
      </w:r>
      <w:r w:rsidR="00753D04" w:rsidRPr="00066809">
        <w:rPr>
          <w:color w:val="000000" w:themeColor="text1"/>
          <w:szCs w:val="28"/>
          <w:lang w:val="uk-UA"/>
        </w:rPr>
        <w:t>07</w:t>
      </w:r>
      <w:r w:rsidR="0097461C" w:rsidRPr="00066809">
        <w:rPr>
          <w:color w:val="000000" w:themeColor="text1"/>
          <w:szCs w:val="28"/>
          <w:lang w:val="uk-UA"/>
        </w:rPr>
        <w:t xml:space="preserve"> </w:t>
      </w:r>
      <w:r w:rsidR="00753D04" w:rsidRPr="00066809">
        <w:rPr>
          <w:color w:val="000000" w:themeColor="text1"/>
          <w:szCs w:val="28"/>
          <w:lang w:val="uk-UA"/>
        </w:rPr>
        <w:t>червня</w:t>
      </w:r>
      <w:r w:rsidR="0097461C" w:rsidRPr="00066809">
        <w:rPr>
          <w:color w:val="000000" w:themeColor="text1"/>
          <w:szCs w:val="28"/>
          <w:lang w:val="uk-UA"/>
        </w:rPr>
        <w:t xml:space="preserve"> 20</w:t>
      </w:r>
      <w:r w:rsidR="00753D04" w:rsidRPr="00066809">
        <w:rPr>
          <w:color w:val="000000" w:themeColor="text1"/>
          <w:szCs w:val="28"/>
          <w:lang w:val="uk-UA"/>
        </w:rPr>
        <w:t>17</w:t>
      </w:r>
      <w:r w:rsidRPr="00066809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753D04" w:rsidRPr="00066809">
        <w:rPr>
          <w:color w:val="000000" w:themeColor="text1"/>
          <w:szCs w:val="28"/>
          <w:lang w:val="uk-UA"/>
        </w:rPr>
        <w:t>730</w:t>
      </w:r>
      <w:r w:rsidR="0097461C" w:rsidRPr="00066809">
        <w:rPr>
          <w:color w:val="000000" w:themeColor="text1"/>
          <w:szCs w:val="28"/>
          <w:lang w:val="uk-UA"/>
        </w:rPr>
        <w:t>.</w:t>
      </w:r>
      <w:r w:rsidR="005B309B" w:rsidRPr="00066809">
        <w:rPr>
          <w:color w:val="000000" w:themeColor="text1"/>
          <w:szCs w:val="28"/>
          <w:lang w:val="uk-UA"/>
        </w:rPr>
        <w:t xml:space="preserve"> </w:t>
      </w:r>
      <w:r w:rsidR="00320B2F" w:rsidRPr="00066809">
        <w:rPr>
          <w:color w:val="000000" w:themeColor="text1"/>
          <w:szCs w:val="28"/>
          <w:lang w:val="uk-UA"/>
        </w:rPr>
        <w:t xml:space="preserve"> </w:t>
      </w:r>
    </w:p>
    <w:p w:rsidR="00753D04" w:rsidRPr="00066809" w:rsidRDefault="005B309B" w:rsidP="00753D04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66809">
        <w:rPr>
          <w:color w:val="000000" w:themeColor="text1"/>
          <w:szCs w:val="28"/>
          <w:lang w:val="uk-UA"/>
        </w:rPr>
        <w:t>:</w:t>
      </w:r>
      <w:r w:rsidRPr="00066809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753D04" w:rsidRPr="00066809">
        <w:rPr>
          <w:color w:val="000000" w:themeColor="text1"/>
          <w:szCs w:val="28"/>
          <w:lang w:val="uk-UA"/>
        </w:rPr>
        <w:t>витягом з Державного реєстру речових прав на нерухоме майно про реєстрацію права власності (реєстраційний номер об’єкта нерухомого майна 1606236653104, дата державної  реєстрації 2</w:t>
      </w:r>
      <w:r w:rsidR="00CD5396" w:rsidRPr="00066809">
        <w:rPr>
          <w:color w:val="000000" w:themeColor="text1"/>
          <w:szCs w:val="28"/>
          <w:lang w:val="uk-UA"/>
        </w:rPr>
        <w:t>0</w:t>
      </w:r>
      <w:r w:rsidR="00753D04" w:rsidRPr="00066809">
        <w:rPr>
          <w:color w:val="000000" w:themeColor="text1"/>
          <w:szCs w:val="28"/>
          <w:lang w:val="uk-UA"/>
        </w:rPr>
        <w:t>.0</w:t>
      </w:r>
      <w:r w:rsidR="00CD5396" w:rsidRPr="00066809">
        <w:rPr>
          <w:color w:val="000000" w:themeColor="text1"/>
          <w:szCs w:val="28"/>
          <w:lang w:val="uk-UA"/>
        </w:rPr>
        <w:t>7</w:t>
      </w:r>
      <w:r w:rsidR="00753D04" w:rsidRPr="00066809">
        <w:rPr>
          <w:color w:val="000000" w:themeColor="text1"/>
          <w:szCs w:val="28"/>
          <w:lang w:val="uk-UA"/>
        </w:rPr>
        <w:t>.201</w:t>
      </w:r>
      <w:r w:rsidR="00CD5396" w:rsidRPr="00066809">
        <w:rPr>
          <w:color w:val="000000" w:themeColor="text1"/>
          <w:szCs w:val="28"/>
          <w:lang w:val="uk-UA"/>
        </w:rPr>
        <w:t>8</w:t>
      </w:r>
      <w:r w:rsidR="00B01624" w:rsidRPr="00066809">
        <w:rPr>
          <w:color w:val="000000" w:themeColor="text1"/>
          <w:szCs w:val="28"/>
          <w:lang w:val="uk-UA"/>
        </w:rPr>
        <w:t>, номер витягу 132013233</w:t>
      </w:r>
      <w:r w:rsidR="00753D04" w:rsidRPr="00066809">
        <w:rPr>
          <w:color w:val="000000" w:themeColor="text1"/>
          <w:szCs w:val="28"/>
          <w:lang w:val="uk-UA"/>
        </w:rPr>
        <w:t>).</w:t>
      </w:r>
    </w:p>
    <w:p w:rsidR="006217D8" w:rsidRPr="00066809" w:rsidRDefault="00C40CC1" w:rsidP="006217D8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66809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66809">
        <w:rPr>
          <w:color w:val="000000" w:themeColor="text1"/>
          <w:szCs w:val="28"/>
          <w:lang w:val="uk-UA"/>
        </w:rPr>
        <w:t xml:space="preserve">місця розташування </w:t>
      </w:r>
      <w:r w:rsidRPr="00066809">
        <w:rPr>
          <w:color w:val="000000" w:themeColor="text1"/>
          <w:szCs w:val="28"/>
          <w:lang w:val="uk-UA"/>
        </w:rPr>
        <w:t xml:space="preserve"> нежитлов</w:t>
      </w:r>
      <w:r w:rsidR="007E1BE1" w:rsidRPr="00066809">
        <w:rPr>
          <w:color w:val="000000" w:themeColor="text1"/>
          <w:szCs w:val="28"/>
          <w:lang w:val="uk-UA"/>
        </w:rPr>
        <w:t>о</w:t>
      </w:r>
      <w:r w:rsidR="00685390" w:rsidRPr="00066809">
        <w:rPr>
          <w:color w:val="000000" w:themeColor="text1"/>
          <w:szCs w:val="28"/>
          <w:lang w:val="uk-UA"/>
        </w:rPr>
        <w:t>ї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="00685390" w:rsidRPr="00066809">
        <w:rPr>
          <w:color w:val="000000" w:themeColor="text1"/>
          <w:szCs w:val="28"/>
          <w:lang w:val="uk-UA"/>
        </w:rPr>
        <w:t xml:space="preserve">будівлі </w:t>
      </w:r>
      <w:r w:rsidRPr="00066809">
        <w:rPr>
          <w:color w:val="000000" w:themeColor="text1"/>
          <w:szCs w:val="28"/>
          <w:lang w:val="uk-UA"/>
        </w:rPr>
        <w:t xml:space="preserve">за  адресою: м. </w:t>
      </w:r>
      <w:r w:rsidR="007E1BE1" w:rsidRPr="00066809">
        <w:rPr>
          <w:color w:val="000000" w:themeColor="text1"/>
          <w:szCs w:val="28"/>
          <w:lang w:val="uk-UA"/>
        </w:rPr>
        <w:t>Кременчу</w:t>
      </w:r>
      <w:r w:rsidR="00320B2F" w:rsidRPr="00066809">
        <w:rPr>
          <w:color w:val="000000" w:themeColor="text1"/>
          <w:szCs w:val="28"/>
          <w:lang w:val="uk-UA"/>
        </w:rPr>
        <w:t>к</w:t>
      </w:r>
      <w:r w:rsidRPr="00066809">
        <w:rPr>
          <w:color w:val="000000" w:themeColor="text1"/>
          <w:szCs w:val="28"/>
          <w:lang w:val="uk-UA"/>
        </w:rPr>
        <w:t xml:space="preserve">, </w:t>
      </w:r>
      <w:r w:rsidR="00CD5396" w:rsidRPr="00066809">
        <w:rPr>
          <w:color w:val="000000" w:themeColor="text1"/>
          <w:szCs w:val="28"/>
          <w:lang w:val="uk-UA"/>
        </w:rPr>
        <w:t xml:space="preserve">вул. Оксани Петрусенко, буд. 13 </w:t>
      </w:r>
      <w:r w:rsidRPr="00066809">
        <w:rPr>
          <w:color w:val="000000" w:themeColor="text1"/>
          <w:szCs w:val="28"/>
          <w:lang w:val="uk-UA"/>
        </w:rPr>
        <w:t xml:space="preserve">знаходяться: </w:t>
      </w:r>
      <w:r w:rsidR="00CD5396" w:rsidRPr="00066809">
        <w:rPr>
          <w:color w:val="000000" w:themeColor="text1"/>
          <w:szCs w:val="28"/>
          <w:lang w:val="uk-UA"/>
        </w:rPr>
        <w:t xml:space="preserve">приватний сектор, </w:t>
      </w:r>
      <w:r w:rsidRPr="00066809">
        <w:rPr>
          <w:color w:val="000000" w:themeColor="text1"/>
          <w:szCs w:val="28"/>
          <w:lang w:val="uk-UA"/>
        </w:rPr>
        <w:t>житлові багатоповерхові будинки</w:t>
      </w:r>
      <w:r w:rsidR="006217D8" w:rsidRPr="00066809">
        <w:rPr>
          <w:color w:val="000000" w:themeColor="text1"/>
          <w:szCs w:val="28"/>
          <w:lang w:val="uk-UA"/>
        </w:rPr>
        <w:t xml:space="preserve">, </w:t>
      </w:r>
      <w:r w:rsidR="00CD5396" w:rsidRPr="00066809">
        <w:rPr>
          <w:color w:val="000000" w:themeColor="text1"/>
          <w:szCs w:val="28"/>
          <w:lang w:val="uk-UA"/>
        </w:rPr>
        <w:t xml:space="preserve">будівля з офісними приміщеннями, </w:t>
      </w:r>
      <w:r w:rsidRPr="00066809">
        <w:rPr>
          <w:color w:val="000000" w:themeColor="text1"/>
          <w:szCs w:val="28"/>
          <w:lang w:val="uk-UA"/>
        </w:rPr>
        <w:t xml:space="preserve">магазини, </w:t>
      </w:r>
      <w:r w:rsidR="00943C2F" w:rsidRPr="00066809">
        <w:rPr>
          <w:color w:val="000000" w:themeColor="text1"/>
          <w:szCs w:val="28"/>
          <w:lang w:val="uk-UA"/>
        </w:rPr>
        <w:t>аптеки, банківські установи</w:t>
      </w:r>
      <w:r w:rsidRPr="00066809">
        <w:rPr>
          <w:color w:val="000000" w:themeColor="text1"/>
          <w:szCs w:val="28"/>
          <w:lang w:val="uk-UA"/>
        </w:rPr>
        <w:t>,</w:t>
      </w:r>
      <w:r w:rsidR="00894D56" w:rsidRPr="00066809">
        <w:rPr>
          <w:color w:val="000000" w:themeColor="text1"/>
          <w:szCs w:val="28"/>
          <w:lang w:val="uk-UA"/>
        </w:rPr>
        <w:t xml:space="preserve"> </w:t>
      </w:r>
      <w:r w:rsidR="00CD5396" w:rsidRPr="00066809">
        <w:rPr>
          <w:color w:val="000000" w:themeColor="text1"/>
          <w:szCs w:val="28"/>
          <w:lang w:val="uk-UA"/>
        </w:rPr>
        <w:t>державні органи, фітнес центр</w:t>
      </w:r>
      <w:r w:rsidR="00B01624" w:rsidRPr="00066809">
        <w:rPr>
          <w:color w:val="000000" w:themeColor="text1"/>
          <w:szCs w:val="28"/>
          <w:lang w:val="uk-UA"/>
        </w:rPr>
        <w:t>, готель</w:t>
      </w:r>
      <w:r w:rsidR="00685390" w:rsidRPr="00066809">
        <w:rPr>
          <w:color w:val="000000" w:themeColor="text1"/>
          <w:szCs w:val="28"/>
          <w:lang w:val="uk-UA"/>
        </w:rPr>
        <w:t>.</w:t>
      </w:r>
      <w:r w:rsidR="006A0762" w:rsidRPr="00066809">
        <w:rPr>
          <w:color w:val="000000" w:themeColor="text1"/>
          <w:szCs w:val="28"/>
          <w:lang w:val="uk-UA"/>
        </w:rPr>
        <w:t xml:space="preserve"> </w:t>
      </w:r>
      <w:r w:rsidR="006217D8" w:rsidRPr="00066809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943C2F" w:rsidRPr="006A0762" w:rsidRDefault="007E1BE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A0762">
        <w:rPr>
          <w:b/>
          <w:color w:val="000000" w:themeColor="text1"/>
          <w:szCs w:val="28"/>
          <w:lang w:val="uk-UA"/>
        </w:rPr>
        <w:t>Технічний</w:t>
      </w:r>
      <w:r w:rsidR="00C40CC1" w:rsidRPr="006A0762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6A0762">
        <w:rPr>
          <w:color w:val="000000" w:themeColor="text1"/>
          <w:szCs w:val="28"/>
          <w:lang w:val="uk-UA"/>
        </w:rPr>
        <w:t>–</w:t>
      </w:r>
      <w:r w:rsidR="00C40CC1" w:rsidRPr="006A0762">
        <w:rPr>
          <w:color w:val="000000" w:themeColor="text1"/>
          <w:szCs w:val="28"/>
          <w:lang w:val="uk-UA"/>
        </w:rPr>
        <w:t xml:space="preserve"> задовільний</w:t>
      </w:r>
      <w:r w:rsidR="006217D8" w:rsidRPr="006A0762">
        <w:rPr>
          <w:color w:val="000000" w:themeColor="text1"/>
          <w:szCs w:val="28"/>
          <w:lang w:val="uk-UA"/>
        </w:rPr>
        <w:t xml:space="preserve">. </w:t>
      </w:r>
      <w:r w:rsidR="00685390" w:rsidRPr="006A0762">
        <w:rPr>
          <w:color w:val="000000" w:themeColor="text1"/>
          <w:szCs w:val="28"/>
          <w:lang w:val="uk-UA"/>
        </w:rPr>
        <w:t>Будівля одноповерхова</w:t>
      </w:r>
      <w:r w:rsidR="00B01624" w:rsidRPr="006A0762">
        <w:rPr>
          <w:color w:val="000000" w:themeColor="text1"/>
          <w:szCs w:val="28"/>
          <w:lang w:val="uk-UA"/>
        </w:rPr>
        <w:t xml:space="preserve"> літ. «Е»</w:t>
      </w:r>
      <w:r w:rsidR="00685390" w:rsidRPr="006A0762">
        <w:rPr>
          <w:color w:val="000000" w:themeColor="text1"/>
          <w:szCs w:val="28"/>
          <w:lang w:val="uk-UA"/>
        </w:rPr>
        <w:t>, цегляна,</w:t>
      </w:r>
      <w:r w:rsidR="00C5371F" w:rsidRPr="006A0762">
        <w:rPr>
          <w:color w:val="000000" w:themeColor="text1"/>
          <w:szCs w:val="28"/>
          <w:lang w:val="uk-UA"/>
        </w:rPr>
        <w:t xml:space="preserve"> рік  забудови - 1960,</w:t>
      </w:r>
      <w:r w:rsidR="00685390" w:rsidRPr="006A0762">
        <w:rPr>
          <w:color w:val="000000" w:themeColor="text1"/>
          <w:szCs w:val="28"/>
          <w:lang w:val="uk-UA"/>
        </w:rPr>
        <w:t xml:space="preserve"> огороджена, бетонне вимощення, </w:t>
      </w:r>
      <w:r w:rsidR="00C5371F" w:rsidRPr="006A0762">
        <w:rPr>
          <w:color w:val="000000" w:themeColor="text1"/>
          <w:szCs w:val="28"/>
          <w:lang w:val="uk-UA"/>
        </w:rPr>
        <w:t>покриття - азбофанера</w:t>
      </w:r>
      <w:r w:rsidR="00685390" w:rsidRPr="006A0762">
        <w:rPr>
          <w:color w:val="000000" w:themeColor="text1"/>
          <w:szCs w:val="28"/>
          <w:lang w:val="uk-UA"/>
        </w:rPr>
        <w:t>.  Складається з 12 приміщень (в т.ч. коридори, комори), має  віконн</w:t>
      </w:r>
      <w:r w:rsidR="00D401B0" w:rsidRPr="006A0762">
        <w:rPr>
          <w:color w:val="000000" w:themeColor="text1"/>
          <w:szCs w:val="28"/>
          <w:lang w:val="uk-UA"/>
        </w:rPr>
        <w:t>і</w:t>
      </w:r>
      <w:r w:rsidR="00685390" w:rsidRPr="006A0762">
        <w:rPr>
          <w:color w:val="000000" w:themeColor="text1"/>
          <w:szCs w:val="28"/>
          <w:lang w:val="uk-UA"/>
        </w:rPr>
        <w:t xml:space="preserve"> отвор</w:t>
      </w:r>
      <w:r w:rsidR="00D401B0" w:rsidRPr="006A0762">
        <w:rPr>
          <w:color w:val="000000" w:themeColor="text1"/>
          <w:szCs w:val="28"/>
          <w:lang w:val="uk-UA"/>
        </w:rPr>
        <w:t>и</w:t>
      </w:r>
      <w:r w:rsidR="00685390" w:rsidRPr="006A0762">
        <w:rPr>
          <w:color w:val="000000" w:themeColor="text1"/>
          <w:szCs w:val="28"/>
          <w:lang w:val="uk-UA"/>
        </w:rPr>
        <w:t xml:space="preserve">, санвузол відсутній. </w:t>
      </w:r>
      <w:r w:rsidR="00CD30A3" w:rsidRPr="006A0762">
        <w:rPr>
          <w:color w:val="000000" w:themeColor="text1"/>
          <w:szCs w:val="28"/>
          <w:lang w:val="uk-UA"/>
        </w:rPr>
        <w:t>Точки обліку електропостачання, теплопостачання, газопостачання, водопостачання та водовідведення  відсутні.</w:t>
      </w:r>
    </w:p>
    <w:p w:rsidR="00830A4E" w:rsidRPr="005B7017" w:rsidRDefault="00BD1A6E" w:rsidP="00830A4E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5B7017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B1301D" w:rsidRPr="005B7017">
        <w:rPr>
          <w:color w:val="000000" w:themeColor="text1"/>
          <w:szCs w:val="28"/>
          <w:lang w:val="uk-UA"/>
        </w:rPr>
        <w:t>будівля</w:t>
      </w:r>
      <w:r w:rsidR="00ED2C8E" w:rsidRPr="005B7017">
        <w:rPr>
          <w:color w:val="000000" w:themeColor="text1"/>
          <w:szCs w:val="28"/>
          <w:lang w:val="uk-UA"/>
        </w:rPr>
        <w:t xml:space="preserve"> в оренді </w:t>
      </w:r>
      <w:r w:rsidR="002D78D4" w:rsidRPr="005B7017">
        <w:rPr>
          <w:color w:val="000000" w:themeColor="text1"/>
          <w:szCs w:val="28"/>
          <w:lang w:val="uk-UA"/>
        </w:rPr>
        <w:t xml:space="preserve">не </w:t>
      </w:r>
      <w:r w:rsidR="00ED2C8E" w:rsidRPr="005B7017">
        <w:rPr>
          <w:color w:val="000000" w:themeColor="text1"/>
          <w:szCs w:val="28"/>
          <w:lang w:val="uk-UA"/>
        </w:rPr>
        <w:t>перебуває.</w:t>
      </w:r>
    </w:p>
    <w:p w:rsidR="00830A4E" w:rsidRPr="005B7017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5B7017">
        <w:rPr>
          <w:b/>
          <w:color w:val="000000" w:themeColor="text1"/>
          <w:szCs w:val="28"/>
          <w:lang w:val="uk-UA"/>
        </w:rPr>
        <w:t>Балансоутримувач</w:t>
      </w:r>
      <w:r w:rsidRPr="005B7017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830A4E" w:rsidRPr="005B7017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5B7017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5B7017">
        <w:rPr>
          <w:color w:val="000000" w:themeColor="text1"/>
          <w:szCs w:val="28"/>
          <w:lang w:val="uk-UA"/>
        </w:rPr>
        <w:t>: 25165297</w:t>
      </w:r>
    </w:p>
    <w:p w:rsidR="00830A4E" w:rsidRPr="005B7017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5B7017">
        <w:rPr>
          <w:b/>
          <w:color w:val="000000" w:themeColor="text1"/>
          <w:szCs w:val="28"/>
          <w:lang w:val="uk-UA"/>
        </w:rPr>
        <w:t>Адреса балансоутримувача</w:t>
      </w:r>
      <w:r w:rsidRPr="005B7017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830A4E" w:rsidRPr="005B7017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5B7017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5B7017">
        <w:rPr>
          <w:color w:val="000000" w:themeColor="text1"/>
          <w:szCs w:val="28"/>
          <w:lang w:val="uk-UA"/>
        </w:rPr>
        <w:t>: (05366) 3-10-02</w:t>
      </w:r>
    </w:p>
    <w:p w:rsidR="00830A4E" w:rsidRPr="005B7017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5B7017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5B7017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5B7017">
        <w:rPr>
          <w:color w:val="000000" w:themeColor="text1"/>
          <w:szCs w:val="28"/>
          <w:lang w:val="uk-UA"/>
        </w:rPr>
        <w:t xml:space="preserve"> 25165297@mail.gov.ua</w:t>
      </w:r>
    </w:p>
    <w:p w:rsidR="00830A4E" w:rsidRPr="009F1E0F" w:rsidRDefault="00830A4E" w:rsidP="009F1E0F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9F1E0F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830A4E" w:rsidRPr="006A0762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6A0762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6A0762">
        <w:rPr>
          <w:color w:val="000000" w:themeColor="text1"/>
          <w:szCs w:val="28"/>
          <w:lang w:val="uk-UA"/>
        </w:rPr>
        <w:t xml:space="preserve">аукціон </w:t>
      </w:r>
      <w:r w:rsidR="006A0762" w:rsidRPr="006A0762">
        <w:rPr>
          <w:color w:val="000000" w:themeColor="text1"/>
          <w:szCs w:val="28"/>
          <w:lang w:val="uk-UA"/>
        </w:rPr>
        <w:t>з умовами</w:t>
      </w:r>
    </w:p>
    <w:p w:rsidR="006A0762" w:rsidRPr="006A0762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6A0762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6A0762">
        <w:rPr>
          <w:color w:val="000000" w:themeColor="text1"/>
          <w:szCs w:val="28"/>
          <w:lang w:val="uk-UA"/>
        </w:rPr>
        <w:t>:</w:t>
      </w:r>
    </w:p>
    <w:p w:rsidR="00830A4E" w:rsidRDefault="00830A4E" w:rsidP="00830A4E">
      <w:pPr>
        <w:spacing w:after="150"/>
        <w:jc w:val="both"/>
        <w:rPr>
          <w:color w:val="FF0000"/>
          <w:szCs w:val="28"/>
          <w:lang w:val="uk-UA"/>
        </w:rPr>
      </w:pPr>
      <w:r w:rsidRPr="00CD30A3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955D45" w:rsidRPr="00CD30A3">
        <w:fldChar w:fldCharType="begin"/>
      </w:r>
      <w:r w:rsidR="00CD30A3" w:rsidRPr="006A0762">
        <w:rPr>
          <w:lang w:val="uk-UA"/>
        </w:rPr>
        <w:instrText xml:space="preserve"> </w:instrText>
      </w:r>
      <w:r w:rsidR="00CD30A3" w:rsidRPr="00CD30A3">
        <w:instrText>HYPERLINK</w:instrText>
      </w:r>
      <w:r w:rsidR="00CD30A3" w:rsidRPr="006A0762">
        <w:rPr>
          <w:lang w:val="uk-UA"/>
        </w:rPr>
        <w:instrText xml:space="preserve"> "</w:instrText>
      </w:r>
      <w:r w:rsidR="00CD30A3" w:rsidRPr="00CD30A3">
        <w:instrText>https</w:instrText>
      </w:r>
      <w:r w:rsidR="00CD30A3" w:rsidRPr="006A0762">
        <w:rPr>
          <w:lang w:val="uk-UA"/>
        </w:rPr>
        <w:instrText>://</w:instrText>
      </w:r>
      <w:r w:rsidR="00CD30A3" w:rsidRPr="00CD30A3">
        <w:instrText>sale</w:instrText>
      </w:r>
      <w:r w:rsidR="00CD30A3" w:rsidRPr="006A0762">
        <w:rPr>
          <w:lang w:val="uk-UA"/>
        </w:rPr>
        <w:instrText>.</w:instrText>
      </w:r>
      <w:r w:rsidR="00CD30A3" w:rsidRPr="00CD30A3">
        <w:instrText>uub</w:instrText>
      </w:r>
      <w:r w:rsidR="00CD30A3" w:rsidRPr="006A0762">
        <w:rPr>
          <w:lang w:val="uk-UA"/>
        </w:rPr>
        <w:instrText>.</w:instrText>
      </w:r>
      <w:r w:rsidR="00CD30A3" w:rsidRPr="00CD30A3">
        <w:instrText>com</w:instrText>
      </w:r>
      <w:r w:rsidR="00CD30A3" w:rsidRPr="006A0762">
        <w:rPr>
          <w:lang w:val="uk-UA"/>
        </w:rPr>
        <w:instrText>.</w:instrText>
      </w:r>
      <w:r w:rsidR="00CD30A3" w:rsidRPr="00CD30A3">
        <w:instrText>ua</w:instrText>
      </w:r>
      <w:r w:rsidR="00CD30A3" w:rsidRPr="006A0762">
        <w:rPr>
          <w:lang w:val="uk-UA"/>
        </w:rPr>
        <w:instrText>/</w:instrText>
      </w:r>
      <w:r w:rsidR="00CD30A3" w:rsidRPr="00CD30A3">
        <w:instrText>asset</w:instrText>
      </w:r>
      <w:r w:rsidR="00CD30A3" w:rsidRPr="006A0762">
        <w:rPr>
          <w:lang w:val="uk-UA"/>
        </w:rPr>
        <w:instrText>/</w:instrText>
      </w:r>
      <w:r w:rsidR="00CD30A3" w:rsidRPr="00CD30A3">
        <w:instrText>UA</w:instrText>
      </w:r>
      <w:r w:rsidR="00CD30A3" w:rsidRPr="006A0762">
        <w:rPr>
          <w:lang w:val="uk-UA"/>
        </w:rPr>
        <w:instrText>-</w:instrText>
      </w:r>
      <w:r w:rsidR="00CD30A3" w:rsidRPr="00CD30A3">
        <w:instrText>AR</w:instrText>
      </w:r>
      <w:r w:rsidR="00CD30A3" w:rsidRPr="006A0762">
        <w:rPr>
          <w:lang w:val="uk-UA"/>
        </w:rPr>
        <w:instrText>-</w:instrText>
      </w:r>
      <w:r w:rsidR="00CD30A3" w:rsidRPr="00CD30A3">
        <w:instrText>P</w:instrText>
      </w:r>
      <w:r w:rsidR="00CD30A3" w:rsidRPr="006A0762">
        <w:rPr>
          <w:lang w:val="uk-UA"/>
        </w:rPr>
        <w:instrText xml:space="preserve">-2020-04-30-000040-2" </w:instrText>
      </w:r>
      <w:r w:rsidR="00955D45" w:rsidRPr="00CD30A3">
        <w:fldChar w:fldCharType="separate"/>
      </w:r>
      <w:r w:rsidR="00CD30A3" w:rsidRPr="00CD30A3">
        <w:rPr>
          <w:rFonts w:eastAsiaTheme="majorEastAsia"/>
          <w:shd w:val="clear" w:color="auto" w:fill="FFFFFF"/>
        </w:rPr>
        <w:t>UA</w:t>
      </w:r>
      <w:r w:rsidR="00CD30A3" w:rsidRPr="006A0762">
        <w:rPr>
          <w:rFonts w:eastAsiaTheme="majorEastAsia"/>
          <w:shd w:val="clear" w:color="auto" w:fill="FFFFFF"/>
          <w:lang w:val="uk-UA"/>
        </w:rPr>
        <w:t>-</w:t>
      </w:r>
      <w:r w:rsidR="00CD30A3" w:rsidRPr="00CD30A3">
        <w:rPr>
          <w:rFonts w:eastAsiaTheme="majorEastAsia"/>
          <w:shd w:val="clear" w:color="auto" w:fill="FFFFFF"/>
        </w:rPr>
        <w:t>AR</w:t>
      </w:r>
      <w:r w:rsidR="00CD30A3" w:rsidRPr="006A0762">
        <w:rPr>
          <w:rFonts w:eastAsiaTheme="majorEastAsia"/>
          <w:shd w:val="clear" w:color="auto" w:fill="FFFFFF"/>
          <w:lang w:val="uk-UA"/>
        </w:rPr>
        <w:t>-</w:t>
      </w:r>
      <w:r w:rsidR="00CD30A3" w:rsidRPr="00CD30A3">
        <w:rPr>
          <w:rFonts w:eastAsiaTheme="majorEastAsia"/>
          <w:shd w:val="clear" w:color="auto" w:fill="FFFFFF"/>
        </w:rPr>
        <w:t>P</w:t>
      </w:r>
      <w:r w:rsidR="00CD30A3" w:rsidRPr="006A0762">
        <w:rPr>
          <w:rFonts w:eastAsiaTheme="majorEastAsia"/>
          <w:shd w:val="clear" w:color="auto" w:fill="FFFFFF"/>
          <w:lang w:val="uk-UA"/>
        </w:rPr>
        <w:t>-2020-04-30-000040-2</w:t>
      </w:r>
      <w:r w:rsidR="00955D45" w:rsidRPr="00CD30A3">
        <w:fldChar w:fldCharType="end"/>
      </w:r>
      <w:bookmarkEnd w:id="0"/>
      <w:r w:rsidR="00CD30A3" w:rsidRPr="00CD30A3">
        <w:rPr>
          <w:lang w:val="uk-UA"/>
        </w:rPr>
        <w:t>.</w:t>
      </w:r>
      <w:r w:rsidR="00CD30A3" w:rsidRPr="006A0762">
        <w:rPr>
          <w:lang w:val="uk-UA"/>
        </w:rPr>
        <w:t xml:space="preserve"> </w:t>
      </w:r>
    </w:p>
    <w:p w:rsidR="006A0762" w:rsidRPr="00606506" w:rsidRDefault="006A0762" w:rsidP="006A0762">
      <w:pPr>
        <w:spacing w:after="150"/>
        <w:jc w:val="both"/>
        <w:rPr>
          <w:color w:val="000000" w:themeColor="text1"/>
          <w:szCs w:val="28"/>
          <w:lang w:val="uk-UA"/>
        </w:rPr>
      </w:pPr>
      <w:r w:rsidRPr="00606506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606506">
        <w:rPr>
          <w:color w:val="000000" w:themeColor="text1"/>
          <w:szCs w:val="28"/>
          <w:lang w:val="uk-UA"/>
        </w:rPr>
        <w:t xml:space="preserve"> «___» ___________ 2020 року.</w:t>
      </w:r>
    </w:p>
    <w:p w:rsidR="006A0762" w:rsidRPr="00606506" w:rsidRDefault="006A0762" w:rsidP="006A076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0650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6A0762" w:rsidRPr="00606506" w:rsidRDefault="006A0762" w:rsidP="006A0762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60650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830A4E" w:rsidRDefault="00830A4E" w:rsidP="00830A4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830A4E" w:rsidRDefault="00830A4E" w:rsidP="00830A4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830A4E" w:rsidRPr="009F1E0F" w:rsidRDefault="00830A4E" w:rsidP="005B7017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9F1E0F">
        <w:rPr>
          <w:b/>
          <w:bCs/>
          <w:color w:val="000000" w:themeColor="text1"/>
          <w:szCs w:val="28"/>
        </w:rPr>
        <w:t xml:space="preserve">         </w:t>
      </w:r>
      <w:r w:rsidR="005B7017" w:rsidRPr="009F1E0F">
        <w:rPr>
          <w:b/>
          <w:bCs/>
          <w:color w:val="000000" w:themeColor="text1"/>
          <w:szCs w:val="28"/>
          <w:lang w:val="uk-UA"/>
        </w:rPr>
        <w:t xml:space="preserve">   </w:t>
      </w:r>
      <w:r w:rsidRPr="009F1E0F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830A4E" w:rsidRPr="009606F5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9606F5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9606F5" w:rsidRPr="009606F5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9606F5">
        <w:rPr>
          <w:b/>
          <w:bCs/>
          <w:color w:val="000000" w:themeColor="text1"/>
          <w:szCs w:val="28"/>
          <w:lang w:val="uk-UA"/>
        </w:rPr>
        <w:t xml:space="preserve">:  </w:t>
      </w:r>
      <w:r w:rsidR="00FA5C41" w:rsidRPr="009606F5">
        <w:rPr>
          <w:b/>
          <w:bCs/>
          <w:color w:val="000000" w:themeColor="text1"/>
          <w:szCs w:val="28"/>
          <w:lang w:val="uk-UA"/>
        </w:rPr>
        <w:t>618000</w:t>
      </w:r>
      <w:r w:rsidRPr="009606F5">
        <w:rPr>
          <w:color w:val="000000" w:themeColor="text1"/>
          <w:szCs w:val="28"/>
          <w:lang w:val="uk-UA"/>
        </w:rPr>
        <w:t xml:space="preserve"> (</w:t>
      </w:r>
      <w:r w:rsidR="009606F5" w:rsidRPr="009606F5">
        <w:rPr>
          <w:color w:val="000000" w:themeColor="text1"/>
          <w:szCs w:val="28"/>
          <w:lang w:val="uk-UA"/>
        </w:rPr>
        <w:t>шістсот вісімнадцять тисяч</w:t>
      </w:r>
      <w:r w:rsidRPr="009606F5">
        <w:rPr>
          <w:color w:val="000000" w:themeColor="text1"/>
          <w:szCs w:val="28"/>
          <w:lang w:val="uk-UA"/>
        </w:rPr>
        <w:t>) гривень 00 копійок.</w:t>
      </w:r>
    </w:p>
    <w:p w:rsidR="00830A4E" w:rsidRPr="009606F5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9606F5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9606F5" w:rsidRPr="009606F5">
        <w:rPr>
          <w:bCs/>
          <w:color w:val="000000" w:themeColor="text1"/>
          <w:szCs w:val="28"/>
          <w:lang w:val="uk-UA"/>
        </w:rPr>
        <w:t>61800</w:t>
      </w:r>
      <w:r w:rsidRPr="009606F5">
        <w:rPr>
          <w:color w:val="000000" w:themeColor="text1"/>
          <w:szCs w:val="28"/>
          <w:lang w:val="uk-UA"/>
        </w:rPr>
        <w:t xml:space="preserve"> (</w:t>
      </w:r>
      <w:r w:rsidR="009606F5" w:rsidRPr="009606F5">
        <w:rPr>
          <w:color w:val="000000" w:themeColor="text1"/>
          <w:szCs w:val="28"/>
          <w:lang w:val="uk-UA"/>
        </w:rPr>
        <w:t>шістдесят одна тисяча вісімсот</w:t>
      </w:r>
      <w:r w:rsidRPr="009606F5">
        <w:rPr>
          <w:color w:val="000000" w:themeColor="text1"/>
          <w:szCs w:val="28"/>
          <w:lang w:val="uk-UA"/>
        </w:rPr>
        <w:t xml:space="preserve">) гривень </w:t>
      </w:r>
      <w:r w:rsidR="009606F5" w:rsidRPr="009606F5">
        <w:rPr>
          <w:color w:val="000000" w:themeColor="text1"/>
          <w:szCs w:val="28"/>
          <w:lang w:val="uk-UA"/>
        </w:rPr>
        <w:t>00 копійок</w:t>
      </w:r>
      <w:r w:rsidRPr="009606F5">
        <w:rPr>
          <w:color w:val="000000" w:themeColor="text1"/>
          <w:szCs w:val="28"/>
          <w:lang w:val="uk-UA"/>
        </w:rPr>
        <w:t xml:space="preserve">  (без ПДВ). </w:t>
      </w:r>
    </w:p>
    <w:p w:rsidR="00830A4E" w:rsidRPr="009606F5" w:rsidRDefault="00830A4E" w:rsidP="00830A4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606F5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606F5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9606F5" w:rsidRPr="009606F5">
        <w:rPr>
          <w:bCs/>
          <w:color w:val="000000" w:themeColor="text1"/>
          <w:szCs w:val="28"/>
          <w:lang w:val="uk-UA"/>
        </w:rPr>
        <w:t xml:space="preserve">                </w:t>
      </w:r>
      <w:r w:rsidRPr="009606F5">
        <w:rPr>
          <w:bCs/>
          <w:color w:val="000000" w:themeColor="text1"/>
          <w:szCs w:val="28"/>
          <w:lang w:val="uk-UA"/>
        </w:rPr>
        <w:t>60 коп</w:t>
      </w:r>
      <w:r w:rsidR="009606F5" w:rsidRPr="009606F5">
        <w:rPr>
          <w:bCs/>
          <w:color w:val="000000" w:themeColor="text1"/>
          <w:szCs w:val="28"/>
          <w:lang w:val="uk-UA"/>
        </w:rPr>
        <w:t>ійок</w:t>
      </w:r>
      <w:r w:rsidRPr="009606F5">
        <w:rPr>
          <w:bCs/>
          <w:color w:val="000000" w:themeColor="text1"/>
          <w:szCs w:val="28"/>
          <w:lang w:val="uk-UA"/>
        </w:rPr>
        <w:t>.</w:t>
      </w:r>
    </w:p>
    <w:p w:rsidR="00830A4E" w:rsidRPr="00066809" w:rsidRDefault="00830A4E" w:rsidP="009606F5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066809" w:rsidRPr="00066809">
        <w:rPr>
          <w:bCs/>
          <w:color w:val="000000" w:themeColor="text1"/>
          <w:szCs w:val="28"/>
          <w:lang w:val="uk-UA"/>
        </w:rPr>
        <w:t xml:space="preserve">309000 </w:t>
      </w:r>
      <w:r w:rsidRPr="00066809">
        <w:rPr>
          <w:color w:val="000000" w:themeColor="text1"/>
          <w:szCs w:val="28"/>
          <w:lang w:val="uk-UA"/>
        </w:rPr>
        <w:t>(</w:t>
      </w:r>
      <w:r w:rsidR="00066809" w:rsidRPr="00066809">
        <w:rPr>
          <w:color w:val="000000" w:themeColor="text1"/>
          <w:szCs w:val="28"/>
          <w:lang w:val="uk-UA"/>
        </w:rPr>
        <w:t xml:space="preserve">триста дев’ять тисяч) гривень </w:t>
      </w:r>
      <w:r w:rsidRPr="00066809">
        <w:rPr>
          <w:color w:val="000000" w:themeColor="text1"/>
          <w:szCs w:val="28"/>
          <w:lang w:val="uk-UA"/>
        </w:rPr>
        <w:t>00 копійок.</w:t>
      </w:r>
    </w:p>
    <w:p w:rsidR="00830A4E" w:rsidRPr="00066809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066809">
        <w:rPr>
          <w:color w:val="000000" w:themeColor="text1"/>
          <w:szCs w:val="28"/>
          <w:lang w:val="uk-UA"/>
        </w:rPr>
        <w:t> </w:t>
      </w:r>
      <w:r w:rsidR="00066809" w:rsidRPr="00066809">
        <w:rPr>
          <w:b/>
          <w:bCs/>
          <w:color w:val="000000" w:themeColor="text1"/>
          <w:szCs w:val="28"/>
          <w:lang w:val="uk-UA"/>
        </w:rPr>
        <w:t>30900</w:t>
      </w:r>
      <w:r w:rsidRPr="00066809">
        <w:rPr>
          <w:color w:val="000000" w:themeColor="text1"/>
          <w:szCs w:val="28"/>
          <w:lang w:val="uk-UA"/>
        </w:rPr>
        <w:t xml:space="preserve"> (</w:t>
      </w:r>
      <w:r w:rsidR="00066809" w:rsidRPr="00066809">
        <w:rPr>
          <w:color w:val="000000" w:themeColor="text1"/>
          <w:szCs w:val="28"/>
          <w:lang w:val="uk-UA"/>
        </w:rPr>
        <w:t>тридцять тисяч дев’ятсот</w:t>
      </w:r>
      <w:r w:rsidRPr="00066809">
        <w:rPr>
          <w:color w:val="000000" w:themeColor="text1"/>
          <w:szCs w:val="28"/>
          <w:lang w:val="uk-UA"/>
        </w:rPr>
        <w:t xml:space="preserve">) гривень </w:t>
      </w:r>
      <w:r w:rsidR="00066809" w:rsidRPr="00066809">
        <w:rPr>
          <w:color w:val="000000" w:themeColor="text1"/>
          <w:szCs w:val="28"/>
          <w:lang w:val="uk-UA"/>
        </w:rPr>
        <w:t xml:space="preserve">             00 копійок</w:t>
      </w:r>
      <w:r w:rsidRPr="00066809">
        <w:rPr>
          <w:color w:val="000000" w:themeColor="text1"/>
          <w:szCs w:val="28"/>
          <w:lang w:val="uk-UA"/>
        </w:rPr>
        <w:t xml:space="preserve">  (без ПДВ).</w:t>
      </w:r>
    </w:p>
    <w:p w:rsidR="00830A4E" w:rsidRPr="00066809" w:rsidRDefault="00830A4E" w:rsidP="00830A4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66809">
        <w:rPr>
          <w:bCs/>
          <w:color w:val="000000" w:themeColor="text1"/>
          <w:szCs w:val="28"/>
          <w:lang w:val="uk-UA"/>
        </w:rPr>
        <w:t>944</w:t>
      </w:r>
      <w:r w:rsidRPr="00066809">
        <w:rPr>
          <w:b/>
          <w:bCs/>
          <w:color w:val="000000" w:themeColor="text1"/>
          <w:szCs w:val="28"/>
          <w:lang w:val="uk-UA"/>
        </w:rPr>
        <w:t xml:space="preserve"> </w:t>
      </w:r>
      <w:r w:rsidRPr="00066809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66809" w:rsidRPr="00066809">
        <w:rPr>
          <w:bCs/>
          <w:color w:val="000000" w:themeColor="text1"/>
          <w:szCs w:val="28"/>
          <w:lang w:val="uk-UA"/>
        </w:rPr>
        <w:t xml:space="preserve">                       </w:t>
      </w:r>
      <w:r w:rsidRPr="00066809">
        <w:rPr>
          <w:bCs/>
          <w:color w:val="000000" w:themeColor="text1"/>
          <w:szCs w:val="28"/>
          <w:lang w:val="uk-UA"/>
        </w:rPr>
        <w:t>60 коп</w:t>
      </w:r>
      <w:r w:rsidR="00066809" w:rsidRPr="00066809">
        <w:rPr>
          <w:bCs/>
          <w:color w:val="000000" w:themeColor="text1"/>
          <w:szCs w:val="28"/>
          <w:lang w:val="uk-UA"/>
        </w:rPr>
        <w:t>ійок</w:t>
      </w:r>
      <w:r w:rsidRPr="00066809">
        <w:rPr>
          <w:bCs/>
          <w:color w:val="000000" w:themeColor="text1"/>
          <w:szCs w:val="28"/>
          <w:lang w:val="uk-UA"/>
        </w:rPr>
        <w:t>.</w:t>
      </w:r>
    </w:p>
    <w:p w:rsidR="00830A4E" w:rsidRPr="00066809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066809" w:rsidRPr="00066809">
        <w:rPr>
          <w:bCs/>
          <w:color w:val="000000" w:themeColor="text1"/>
          <w:szCs w:val="28"/>
          <w:lang w:val="uk-UA"/>
        </w:rPr>
        <w:t xml:space="preserve">309000 </w:t>
      </w:r>
      <w:r w:rsidR="00066809" w:rsidRPr="00066809">
        <w:rPr>
          <w:color w:val="000000" w:themeColor="text1"/>
          <w:szCs w:val="28"/>
          <w:lang w:val="uk-UA"/>
        </w:rPr>
        <w:t>(триста дев’ять тисяч) гривень 00 копійок.</w:t>
      </w:r>
    </w:p>
    <w:p w:rsidR="00066809" w:rsidRPr="00066809" w:rsidRDefault="00830A4E" w:rsidP="00066809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066809">
        <w:rPr>
          <w:color w:val="000000" w:themeColor="text1"/>
          <w:szCs w:val="28"/>
          <w:lang w:val="uk-UA"/>
        </w:rPr>
        <w:t> </w:t>
      </w:r>
      <w:r w:rsidR="00066809" w:rsidRPr="00066809">
        <w:rPr>
          <w:b/>
          <w:bCs/>
          <w:color w:val="000000" w:themeColor="text1"/>
          <w:szCs w:val="28"/>
          <w:lang w:val="uk-UA"/>
        </w:rPr>
        <w:t xml:space="preserve">: </w:t>
      </w:r>
      <w:r w:rsidR="00066809" w:rsidRPr="00066809">
        <w:rPr>
          <w:color w:val="000000" w:themeColor="text1"/>
          <w:szCs w:val="28"/>
          <w:lang w:val="uk-UA"/>
        </w:rPr>
        <w:t> </w:t>
      </w:r>
      <w:r w:rsidR="00066809" w:rsidRPr="00066809">
        <w:rPr>
          <w:b/>
          <w:bCs/>
          <w:color w:val="000000" w:themeColor="text1"/>
          <w:szCs w:val="28"/>
          <w:lang w:val="uk-UA"/>
        </w:rPr>
        <w:t>30900</w:t>
      </w:r>
      <w:r w:rsidR="00066809" w:rsidRPr="00066809">
        <w:rPr>
          <w:color w:val="000000" w:themeColor="text1"/>
          <w:szCs w:val="28"/>
          <w:lang w:val="uk-UA"/>
        </w:rPr>
        <w:t xml:space="preserve"> (тридцять тисяч дев’ятсот) гривень              00 копійок  (без ПДВ).</w:t>
      </w:r>
    </w:p>
    <w:p w:rsidR="00830A4E" w:rsidRPr="00066809" w:rsidRDefault="00830A4E" w:rsidP="00830A4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66809">
        <w:rPr>
          <w:bCs/>
          <w:color w:val="000000" w:themeColor="text1"/>
          <w:szCs w:val="28"/>
          <w:lang w:val="uk-UA"/>
        </w:rPr>
        <w:t>944</w:t>
      </w:r>
      <w:r w:rsidRPr="00066809">
        <w:rPr>
          <w:b/>
          <w:bCs/>
          <w:color w:val="000000" w:themeColor="text1"/>
          <w:szCs w:val="28"/>
          <w:lang w:val="uk-UA"/>
        </w:rPr>
        <w:t xml:space="preserve"> </w:t>
      </w:r>
      <w:r w:rsidRPr="00066809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66809" w:rsidRPr="00066809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066809">
        <w:rPr>
          <w:bCs/>
          <w:color w:val="000000" w:themeColor="text1"/>
          <w:szCs w:val="28"/>
          <w:lang w:val="uk-UA"/>
        </w:rPr>
        <w:t>60 коп</w:t>
      </w:r>
      <w:r w:rsidR="00066809" w:rsidRPr="00066809">
        <w:rPr>
          <w:bCs/>
          <w:color w:val="000000" w:themeColor="text1"/>
          <w:szCs w:val="28"/>
          <w:lang w:val="uk-UA"/>
        </w:rPr>
        <w:t>ійок</w:t>
      </w:r>
      <w:r w:rsidRPr="00066809">
        <w:rPr>
          <w:bCs/>
          <w:color w:val="000000" w:themeColor="text1"/>
          <w:szCs w:val="28"/>
          <w:lang w:val="uk-UA"/>
        </w:rPr>
        <w:t>.</w:t>
      </w:r>
    </w:p>
    <w:p w:rsidR="00830A4E" w:rsidRPr="00066809" w:rsidRDefault="00830A4E" w:rsidP="00830A4E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066809">
        <w:rPr>
          <w:color w:val="000000" w:themeColor="text1"/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 w:rsidRPr="00066809">
        <w:rPr>
          <w:b/>
          <w:color w:val="000000" w:themeColor="text1"/>
          <w:sz w:val="28"/>
          <w:szCs w:val="28"/>
        </w:rPr>
        <w:t>податок на додану вартість</w:t>
      </w:r>
      <w:r w:rsidRPr="00066809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830A4E" w:rsidRPr="00CD30A3" w:rsidRDefault="00830A4E" w:rsidP="00830A4E">
      <w:pPr>
        <w:spacing w:after="150"/>
        <w:jc w:val="both"/>
        <w:rPr>
          <w:sz w:val="10"/>
          <w:szCs w:val="10"/>
          <w:lang w:val="uk-UA"/>
        </w:rPr>
      </w:pPr>
    </w:p>
    <w:p w:rsidR="00830A4E" w:rsidRPr="00066809" w:rsidRDefault="00955D45" w:rsidP="00066809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830A4E" w:rsidRPr="00066809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830A4E" w:rsidRPr="00066809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066809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830A4E" w:rsidRPr="00066809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066809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830A4E" w:rsidRPr="00066809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color w:val="000000" w:themeColor="text1"/>
          <w:szCs w:val="28"/>
          <w:lang w:val="uk-UA"/>
        </w:rPr>
        <w:t>Код за ЄДРПОУ</w:t>
      </w:r>
      <w:r w:rsidRPr="00066809">
        <w:rPr>
          <w:color w:val="000000" w:themeColor="text1"/>
          <w:szCs w:val="28"/>
          <w:lang w:val="uk-UA"/>
        </w:rPr>
        <w:t>: 13946701</w:t>
      </w:r>
    </w:p>
    <w:p w:rsidR="00830A4E" w:rsidRPr="00066809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color w:val="000000" w:themeColor="text1"/>
          <w:szCs w:val="28"/>
          <w:lang w:val="uk-UA"/>
        </w:rPr>
        <w:t>Адреса</w:t>
      </w:r>
      <w:r w:rsidRPr="00066809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830A4E" w:rsidRPr="00066809" w:rsidRDefault="00830A4E" w:rsidP="00830A4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066809">
        <w:rPr>
          <w:b/>
          <w:color w:val="000000" w:themeColor="text1"/>
          <w:szCs w:val="28"/>
          <w:lang w:val="uk-UA"/>
        </w:rPr>
        <w:t>Електронна</w:t>
      </w:r>
      <w:r w:rsidRPr="00066809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066809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066809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066809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066809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066809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830A4E" w:rsidRPr="00066809" w:rsidRDefault="00830A4E" w:rsidP="00830A4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>Офіційний веб</w:t>
      </w:r>
      <w:r w:rsidR="00066809" w:rsidRPr="00066809">
        <w:rPr>
          <w:b/>
          <w:bCs/>
          <w:color w:val="000000" w:themeColor="text1"/>
          <w:szCs w:val="28"/>
          <w:lang w:val="uk-UA"/>
        </w:rPr>
        <w:t>-</w:t>
      </w:r>
      <w:r w:rsidRPr="00066809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066809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066809">
          <w:rPr>
            <w:rStyle w:val="a6"/>
            <w:rFonts w:eastAsiaTheme="majorEastAsia"/>
            <w:color w:val="000000" w:themeColor="text1"/>
          </w:rPr>
          <w:t>https</w:t>
        </w:r>
        <w:r w:rsidRPr="00066809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066809">
          <w:rPr>
            <w:rStyle w:val="a6"/>
            <w:rFonts w:eastAsiaTheme="majorEastAsia"/>
            <w:color w:val="000000" w:themeColor="text1"/>
          </w:rPr>
          <w:t>kremen</w:t>
        </w:r>
        <w:r w:rsidRPr="0006680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066809">
          <w:rPr>
            <w:rStyle w:val="a6"/>
            <w:rFonts w:eastAsiaTheme="majorEastAsia"/>
            <w:color w:val="000000" w:themeColor="text1"/>
          </w:rPr>
          <w:t>gov</w:t>
        </w:r>
        <w:r w:rsidRPr="0006680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066809">
          <w:rPr>
            <w:rStyle w:val="a6"/>
            <w:rFonts w:eastAsiaTheme="majorEastAsia"/>
            <w:color w:val="000000" w:themeColor="text1"/>
          </w:rPr>
          <w:t>ua</w:t>
        </w:r>
        <w:r w:rsidRPr="00066809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830A4E" w:rsidRPr="00066809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color w:val="000000" w:themeColor="text1"/>
          <w:szCs w:val="28"/>
          <w:lang w:val="uk-UA"/>
        </w:rPr>
        <w:t>Контакти</w:t>
      </w:r>
      <w:r w:rsidRPr="00066809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830A4E" w:rsidRPr="00066809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830A4E" w:rsidRPr="00066809" w:rsidRDefault="00830A4E" w:rsidP="00830A4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066809">
        <w:rPr>
          <w:color w:val="000000" w:themeColor="text1"/>
          <w:szCs w:val="28"/>
          <w:lang w:val="uk-UA"/>
        </w:rPr>
        <w:t>(05366) 3-60-79  - з</w:t>
      </w:r>
      <w:r w:rsidRPr="00066809">
        <w:rPr>
          <w:color w:val="000000" w:themeColor="text1"/>
          <w:szCs w:val="28"/>
        </w:rPr>
        <w:t>аступник начальника – начальник відділу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Pr="00066809">
        <w:rPr>
          <w:color w:val="000000" w:themeColor="text1"/>
          <w:szCs w:val="28"/>
        </w:rPr>
        <w:t>приватизації</w:t>
      </w:r>
      <w:r w:rsidRPr="00066809">
        <w:rPr>
          <w:color w:val="000000" w:themeColor="text1"/>
          <w:szCs w:val="28"/>
          <w:lang w:val="uk-UA"/>
        </w:rPr>
        <w:t xml:space="preserve"> та</w:t>
      </w:r>
      <w:r w:rsidRPr="00066809">
        <w:rPr>
          <w:color w:val="000000" w:themeColor="text1"/>
          <w:szCs w:val="28"/>
        </w:rPr>
        <w:t xml:space="preserve"> контролю за рухом </w:t>
      </w:r>
      <w:r w:rsidRPr="00066809">
        <w:rPr>
          <w:color w:val="000000" w:themeColor="text1"/>
          <w:szCs w:val="28"/>
          <w:lang w:val="uk-UA"/>
        </w:rPr>
        <w:t>к</w:t>
      </w:r>
      <w:r w:rsidRPr="00066809">
        <w:rPr>
          <w:color w:val="000000" w:themeColor="text1"/>
          <w:szCs w:val="28"/>
        </w:rPr>
        <w:t xml:space="preserve">омунального майна </w:t>
      </w:r>
      <w:r w:rsidRPr="00066809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830A4E" w:rsidRPr="00066809" w:rsidRDefault="00830A4E" w:rsidP="00830A4E">
      <w:pPr>
        <w:tabs>
          <w:tab w:val="left" w:pos="7088"/>
        </w:tabs>
        <w:rPr>
          <w:color w:val="000000" w:themeColor="text1"/>
          <w:szCs w:val="28"/>
        </w:rPr>
      </w:pPr>
    </w:p>
    <w:p w:rsidR="00830A4E" w:rsidRPr="00066809" w:rsidRDefault="00830A4E" w:rsidP="00066809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</w:rPr>
        <w:t xml:space="preserve">        </w:t>
      </w:r>
      <w:r w:rsidR="00066809" w:rsidRPr="00066809">
        <w:rPr>
          <w:b/>
          <w:bCs/>
          <w:color w:val="000000" w:themeColor="text1"/>
          <w:szCs w:val="28"/>
          <w:lang w:val="uk-UA"/>
        </w:rPr>
        <w:t xml:space="preserve">   </w:t>
      </w:r>
      <w:r w:rsidRPr="00066809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066809" w:rsidRPr="00066809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066809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066809" w:rsidRPr="00066809">
        <w:rPr>
          <w:color w:val="000000" w:themeColor="text1"/>
          <w:szCs w:val="28"/>
          <w:lang w:val="uk-UA"/>
        </w:rPr>
        <w:t>:</w:t>
      </w:r>
    </w:p>
    <w:p w:rsidR="00830A4E" w:rsidRPr="00066809" w:rsidRDefault="00955D45" w:rsidP="00830A4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8" w:history="1">
        <w:r w:rsidR="00CD30A3" w:rsidRPr="00066809">
          <w:rPr>
            <w:rFonts w:eastAsiaTheme="majorEastAsia"/>
            <w:color w:val="000000" w:themeColor="text1"/>
            <w:shd w:val="clear" w:color="auto" w:fill="FFFFFF"/>
          </w:rPr>
          <w:t>UA</w:t>
        </w:r>
        <w:r w:rsidR="00CD30A3" w:rsidRPr="00066809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CD30A3" w:rsidRPr="00066809">
          <w:rPr>
            <w:rFonts w:eastAsiaTheme="majorEastAsia"/>
            <w:color w:val="000000" w:themeColor="text1"/>
            <w:shd w:val="clear" w:color="auto" w:fill="FFFFFF"/>
          </w:rPr>
          <w:t>AR</w:t>
        </w:r>
        <w:r w:rsidR="00CD30A3" w:rsidRPr="00066809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CD30A3" w:rsidRPr="00066809">
          <w:rPr>
            <w:rFonts w:eastAsiaTheme="majorEastAsia"/>
            <w:color w:val="000000" w:themeColor="text1"/>
            <w:shd w:val="clear" w:color="auto" w:fill="FFFFFF"/>
          </w:rPr>
          <w:t>P</w:t>
        </w:r>
        <w:r w:rsidR="00CD30A3" w:rsidRPr="00066809">
          <w:rPr>
            <w:rFonts w:eastAsiaTheme="majorEastAsia"/>
            <w:color w:val="000000" w:themeColor="text1"/>
            <w:shd w:val="clear" w:color="auto" w:fill="FFFFFF"/>
            <w:lang w:val="uk-UA"/>
          </w:rPr>
          <w:t>-2020-04-30-000040-2</w:t>
        </w:r>
      </w:hyperlink>
      <w:r w:rsidR="00CD30A3" w:rsidRPr="00066809">
        <w:rPr>
          <w:color w:val="000000" w:themeColor="text1"/>
          <w:lang w:val="uk-UA"/>
        </w:rPr>
        <w:t xml:space="preserve"> </w:t>
      </w:r>
    </w:p>
    <w:p w:rsidR="00830A4E" w:rsidRPr="00066809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066809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Pr="00066809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066809">
        <w:rPr>
          <w:bCs/>
          <w:color w:val="000000" w:themeColor="text1"/>
          <w:szCs w:val="28"/>
          <w:lang w:val="uk-UA"/>
        </w:rPr>
        <w:t>2</w:t>
      </w:r>
      <w:r w:rsidRPr="00066809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066809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830A4E" w:rsidRPr="003C58C3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3C58C3">
        <w:rPr>
          <w:b/>
          <w:bCs/>
          <w:color w:val="000000" w:themeColor="text1"/>
          <w:szCs w:val="28"/>
          <w:lang w:val="uk-UA"/>
        </w:rPr>
        <w:t xml:space="preserve">Крок аукціону на аукціоні без умов: </w:t>
      </w:r>
      <w:r w:rsidR="003C58C3" w:rsidRPr="003C58C3">
        <w:rPr>
          <w:bCs/>
          <w:color w:val="000000" w:themeColor="text1"/>
          <w:szCs w:val="28"/>
          <w:lang w:val="uk-UA"/>
        </w:rPr>
        <w:t>6180</w:t>
      </w:r>
      <w:r w:rsidRPr="003C58C3">
        <w:rPr>
          <w:bCs/>
          <w:color w:val="000000" w:themeColor="text1"/>
          <w:szCs w:val="28"/>
          <w:lang w:val="uk-UA"/>
        </w:rPr>
        <w:t xml:space="preserve"> (</w:t>
      </w:r>
      <w:r w:rsidR="003C58C3" w:rsidRPr="003C58C3">
        <w:rPr>
          <w:bCs/>
          <w:color w:val="000000" w:themeColor="text1"/>
          <w:szCs w:val="28"/>
          <w:lang w:val="uk-UA"/>
        </w:rPr>
        <w:t>шість тисяч сто вісімдесят</w:t>
      </w:r>
      <w:r w:rsidRPr="003C58C3">
        <w:rPr>
          <w:bCs/>
          <w:color w:val="000000" w:themeColor="text1"/>
          <w:szCs w:val="28"/>
          <w:lang w:val="uk-UA"/>
        </w:rPr>
        <w:t>)</w:t>
      </w:r>
      <w:r w:rsidR="003C58C3" w:rsidRPr="003C58C3">
        <w:rPr>
          <w:color w:val="000000" w:themeColor="text1"/>
          <w:szCs w:val="28"/>
          <w:lang w:val="uk-UA"/>
        </w:rPr>
        <w:t xml:space="preserve"> гривень</w:t>
      </w:r>
      <w:r w:rsidRPr="003C58C3">
        <w:rPr>
          <w:color w:val="000000" w:themeColor="text1"/>
          <w:szCs w:val="28"/>
          <w:lang w:val="uk-UA"/>
        </w:rPr>
        <w:t xml:space="preserve"> </w:t>
      </w:r>
      <w:r w:rsidR="003C58C3" w:rsidRPr="003C58C3">
        <w:rPr>
          <w:color w:val="000000" w:themeColor="text1"/>
          <w:szCs w:val="28"/>
          <w:lang w:val="uk-UA"/>
        </w:rPr>
        <w:t>00 копійок</w:t>
      </w:r>
      <w:r w:rsidRPr="003C58C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830A4E" w:rsidRPr="003C58C3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3C58C3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3C58C3" w:rsidRPr="003C58C3">
        <w:rPr>
          <w:bCs/>
          <w:color w:val="000000" w:themeColor="text1"/>
          <w:szCs w:val="28"/>
          <w:lang w:val="uk-UA"/>
        </w:rPr>
        <w:t>3090</w:t>
      </w:r>
      <w:r w:rsidRPr="003C58C3">
        <w:rPr>
          <w:bCs/>
          <w:color w:val="000000" w:themeColor="text1"/>
          <w:szCs w:val="28"/>
          <w:lang w:val="uk-UA"/>
        </w:rPr>
        <w:t xml:space="preserve"> (</w:t>
      </w:r>
      <w:r w:rsidR="003C58C3" w:rsidRPr="003C58C3">
        <w:rPr>
          <w:bCs/>
          <w:color w:val="000000" w:themeColor="text1"/>
          <w:szCs w:val="28"/>
          <w:lang w:val="uk-UA"/>
        </w:rPr>
        <w:t>три тисячі дев’яносто</w:t>
      </w:r>
      <w:r w:rsidRPr="003C58C3">
        <w:rPr>
          <w:bCs/>
          <w:color w:val="000000" w:themeColor="text1"/>
          <w:szCs w:val="28"/>
          <w:lang w:val="uk-UA"/>
        </w:rPr>
        <w:t>)</w:t>
      </w:r>
      <w:r w:rsidR="003C58C3" w:rsidRPr="003C58C3">
        <w:rPr>
          <w:color w:val="000000" w:themeColor="text1"/>
          <w:szCs w:val="28"/>
          <w:lang w:val="uk-UA"/>
        </w:rPr>
        <w:t xml:space="preserve"> гривень</w:t>
      </w:r>
      <w:r w:rsidRPr="003C58C3">
        <w:rPr>
          <w:color w:val="000000" w:themeColor="text1"/>
          <w:szCs w:val="28"/>
          <w:lang w:val="uk-UA"/>
        </w:rPr>
        <w:t xml:space="preserve"> </w:t>
      </w:r>
      <w:r w:rsidR="003C58C3" w:rsidRPr="003C58C3">
        <w:rPr>
          <w:color w:val="000000" w:themeColor="text1"/>
          <w:szCs w:val="28"/>
          <w:lang w:val="uk-UA"/>
        </w:rPr>
        <w:t>00 копійок</w:t>
      </w:r>
      <w:r w:rsidRPr="003C58C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C58C3" w:rsidRPr="003C58C3" w:rsidRDefault="00830A4E" w:rsidP="003C58C3">
      <w:pPr>
        <w:spacing w:after="150"/>
        <w:jc w:val="both"/>
        <w:rPr>
          <w:color w:val="000000" w:themeColor="text1"/>
          <w:szCs w:val="28"/>
          <w:lang w:val="uk-UA"/>
        </w:rPr>
      </w:pPr>
      <w:r w:rsidRPr="003C58C3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3C58C3" w:rsidRPr="003C58C3">
        <w:rPr>
          <w:bCs/>
          <w:color w:val="000000" w:themeColor="text1"/>
          <w:szCs w:val="28"/>
          <w:lang w:val="uk-UA"/>
        </w:rPr>
        <w:t>3090 (три тисячі дев’яносто)</w:t>
      </w:r>
      <w:r w:rsidR="003C58C3" w:rsidRPr="003C58C3">
        <w:rPr>
          <w:color w:val="000000" w:themeColor="text1"/>
          <w:szCs w:val="28"/>
          <w:lang w:val="uk-UA"/>
        </w:rPr>
        <w:t xml:space="preserve"> гривень 00 копійок  (1% від стартової ціни аукціону)</w:t>
      </w:r>
    </w:p>
    <w:p w:rsidR="00830A4E" w:rsidRPr="003C58C3" w:rsidRDefault="00830A4E" w:rsidP="00830A4E">
      <w:pPr>
        <w:spacing w:after="150"/>
        <w:jc w:val="both"/>
        <w:rPr>
          <w:color w:val="000000" w:themeColor="text1"/>
          <w:szCs w:val="28"/>
          <w:lang w:val="uk-UA"/>
        </w:rPr>
      </w:pPr>
      <w:r w:rsidRPr="003C58C3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830A4E" w:rsidRPr="003C58C3" w:rsidRDefault="00830A4E" w:rsidP="00830A4E">
      <w:pPr>
        <w:spacing w:after="150"/>
        <w:jc w:val="both"/>
        <w:rPr>
          <w:color w:val="000000" w:themeColor="text1"/>
          <w:szCs w:val="28"/>
        </w:rPr>
      </w:pPr>
      <w:r w:rsidRPr="003C58C3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3C58C3">
        <w:rPr>
          <w:color w:val="000000" w:themeColor="text1"/>
          <w:szCs w:val="28"/>
          <w:lang w:val="uk-UA"/>
        </w:rPr>
        <w:t xml:space="preserve"> </w:t>
      </w:r>
      <w:hyperlink r:id="rId9" w:history="1">
        <w:r w:rsidRPr="003C58C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830A4E" w:rsidRPr="00CD30A3" w:rsidRDefault="00830A4E" w:rsidP="003C58C3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CD30A3">
        <w:t xml:space="preserve">        </w:t>
      </w:r>
      <w:r w:rsidR="003C58C3">
        <w:rPr>
          <w:lang w:val="uk-UA"/>
        </w:rPr>
        <w:t xml:space="preserve">   </w:t>
      </w:r>
      <w:hyperlink r:id="rId10" w:history="1">
        <w:r w:rsidRPr="00CD30A3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CD30A3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CD30A3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830A4E" w:rsidRDefault="00830A4E" w:rsidP="003C58C3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830A4E" w:rsidRDefault="00830A4E" w:rsidP="003C58C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830A4E" w:rsidRDefault="00830A4E" w:rsidP="003C58C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830A4E" w:rsidRDefault="00830A4E" w:rsidP="003C58C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830A4E" w:rsidRDefault="00830A4E" w:rsidP="003C58C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830A4E" w:rsidRDefault="00830A4E" w:rsidP="003C58C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830A4E" w:rsidRDefault="00830A4E" w:rsidP="003C58C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830A4E" w:rsidRDefault="00830A4E" w:rsidP="003C58C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830A4E" w:rsidRDefault="00830A4E" w:rsidP="003C58C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</w:t>
      </w:r>
      <w:r>
        <w:rPr>
          <w:szCs w:val="28"/>
          <w:shd w:val="clear" w:color="auto" w:fill="FFFFFF"/>
        </w:rPr>
        <w:lastRenderedPageBreak/>
        <w:t xml:space="preserve">заява на участь у приватизації. </w:t>
      </w:r>
    </w:p>
    <w:p w:rsidR="00830A4E" w:rsidRDefault="00830A4E" w:rsidP="003C58C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830A4E" w:rsidRPr="00CD30A3" w:rsidRDefault="00830A4E" w:rsidP="00830A4E">
      <w:pPr>
        <w:jc w:val="both"/>
        <w:rPr>
          <w:sz w:val="10"/>
          <w:szCs w:val="10"/>
          <w:lang w:val="uk-UA"/>
        </w:rPr>
      </w:pPr>
    </w:p>
    <w:p w:rsidR="00830A4E" w:rsidRDefault="00830A4E" w:rsidP="00830A4E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3C58C3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830A4E" w:rsidRPr="00CD30A3" w:rsidRDefault="00830A4E" w:rsidP="00830A4E">
      <w:pPr>
        <w:jc w:val="both"/>
        <w:rPr>
          <w:sz w:val="10"/>
          <w:szCs w:val="10"/>
        </w:rPr>
      </w:pPr>
    </w:p>
    <w:p w:rsidR="00830A4E" w:rsidRDefault="00830A4E" w:rsidP="003C58C3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>та визначення</w:t>
      </w:r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додаткових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283BC0">
        <w:rPr>
          <w:szCs w:val="28"/>
          <w:lang w:val="uk-UA" w:eastAsia="uk-UA"/>
        </w:rPr>
        <w:t xml:space="preserve">               </w:t>
      </w:r>
      <w:r>
        <w:rPr>
          <w:szCs w:val="28"/>
          <w:lang w:val="uk-UA" w:eastAsia="uk-UA"/>
        </w:rPr>
        <w:t>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830A4E" w:rsidRDefault="00830A4E" w:rsidP="003C58C3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830A4E" w:rsidRDefault="00830A4E" w:rsidP="003C58C3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3C58C3" w:rsidRDefault="00830A4E" w:rsidP="003C58C3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830A4E" w:rsidRDefault="00955D45" w:rsidP="003C58C3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1" w:history="1">
        <w:r w:rsidR="00830A4E" w:rsidRPr="00CD30A3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830A4E" w:rsidRPr="00CD30A3">
        <w:rPr>
          <w:szCs w:val="28"/>
          <w:shd w:val="clear" w:color="auto" w:fill="FFFFFF"/>
          <w:lang w:val="uk-UA"/>
        </w:rPr>
        <w:t>.</w:t>
      </w:r>
    </w:p>
    <w:p w:rsidR="00830A4E" w:rsidRPr="00CD30A3" w:rsidRDefault="00830A4E" w:rsidP="00830A4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830A4E" w:rsidRDefault="00830A4E" w:rsidP="00830A4E">
      <w:pPr>
        <w:jc w:val="both"/>
        <w:outlineLvl w:val="0"/>
        <w:rPr>
          <w:b/>
          <w:bCs/>
          <w:lang w:val="uk-UA"/>
        </w:rPr>
      </w:pPr>
      <w:r w:rsidRPr="003C58C3">
        <w:rPr>
          <w:b/>
          <w:bCs/>
          <w:lang w:val="uk-UA"/>
        </w:rPr>
        <w:t xml:space="preserve">         </w:t>
      </w:r>
      <w:r w:rsidR="003C58C3">
        <w:rPr>
          <w:b/>
          <w:bCs/>
          <w:lang w:val="uk-UA"/>
        </w:rPr>
        <w:t xml:space="preserve"> </w:t>
      </w:r>
      <w:r w:rsidRPr="003C58C3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830A4E" w:rsidRPr="00CD30A3" w:rsidRDefault="00830A4E" w:rsidP="00830A4E">
      <w:pPr>
        <w:jc w:val="both"/>
        <w:outlineLvl w:val="0"/>
        <w:rPr>
          <w:b/>
          <w:sz w:val="10"/>
          <w:szCs w:val="10"/>
          <w:lang w:val="uk-UA"/>
        </w:rPr>
      </w:pPr>
    </w:p>
    <w:p w:rsidR="00830A4E" w:rsidRDefault="00830A4E" w:rsidP="00830A4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3C58C3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830A4E" w:rsidRDefault="00830A4E" w:rsidP="00830A4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58C3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F4C5A" w:rsidRDefault="004F4C5A" w:rsidP="004F4C5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F4C5A" w:rsidRDefault="004F4C5A" w:rsidP="004F4C5A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4F4C5A" w:rsidRDefault="004F4C5A" w:rsidP="004F4C5A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4F4C5A" w:rsidRDefault="004F4C5A" w:rsidP="004F4C5A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r>
        <w:t xml:space="preserve">озрахунки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r>
        <w:t xml:space="preserve">Об’єкт приватизації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4F4C5A" w:rsidRDefault="004F4C5A" w:rsidP="004F4C5A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F4C5A" w:rsidRDefault="004F4C5A" w:rsidP="004F4C5A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F4C5A" w:rsidRDefault="004F4C5A" w:rsidP="004F4C5A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4F4C5A" w:rsidRDefault="004F4C5A" w:rsidP="004F4C5A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>
        <w:rPr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F4C5A" w:rsidRDefault="004F4C5A" w:rsidP="004F4C5A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F4C5A" w:rsidRDefault="004F4C5A" w:rsidP="004F4C5A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F4C5A" w:rsidRDefault="004F4C5A" w:rsidP="004F4C5A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4F4C5A" w:rsidRDefault="004F4C5A" w:rsidP="004F4C5A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4F4C5A" w:rsidRDefault="004F4C5A" w:rsidP="004F4C5A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4F4C5A" w:rsidRDefault="004F4C5A" w:rsidP="004F4C5A">
      <w:pPr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4F4C5A" w:rsidRDefault="004F4C5A" w:rsidP="004F4C5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4F4C5A" w:rsidRDefault="004F4C5A" w:rsidP="004F4C5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4F4C5A" w:rsidRDefault="004F4C5A" w:rsidP="004F4C5A">
      <w:pPr>
        <w:jc w:val="both"/>
        <w:rPr>
          <w:szCs w:val="28"/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F4C5A" w:rsidRPr="00283BC0" w:rsidRDefault="004F4C5A" w:rsidP="00283BC0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FF0000"/>
          <w:szCs w:val="28"/>
          <w:lang w:val="uk-UA"/>
        </w:rPr>
      </w:pPr>
      <w:r w:rsidRPr="00283BC0">
        <w:rPr>
          <w:szCs w:val="28"/>
          <w:lang w:val="uk-UA"/>
        </w:rPr>
        <w:t>12.</w:t>
      </w:r>
      <w:r w:rsidR="00283BC0" w:rsidRPr="00283BC0">
        <w:rPr>
          <w:color w:val="FF0000"/>
          <w:szCs w:val="28"/>
          <w:lang w:val="uk-UA"/>
        </w:rPr>
        <w:t xml:space="preserve"> </w:t>
      </w:r>
      <w:r w:rsidR="00283BC0">
        <w:rPr>
          <w:color w:val="000000" w:themeColor="text1"/>
          <w:szCs w:val="28"/>
          <w:lang w:val="uk-UA"/>
        </w:rPr>
        <w:t>Оформити право користування земельною ділянкою для експлуатації та обслуговування нежитлових будівель в установленому законом порядку</w:t>
      </w:r>
      <w:r w:rsidR="00032AE7">
        <w:rPr>
          <w:color w:val="000000" w:themeColor="text1"/>
          <w:szCs w:val="28"/>
          <w:lang w:val="uk-UA"/>
        </w:rPr>
        <w:t xml:space="preserve"> (</w:t>
      </w:r>
      <w:r w:rsidR="00032AE7">
        <w:rPr>
          <w:szCs w:val="28"/>
          <w:lang w:val="uk-UA"/>
        </w:rPr>
        <w:t>цільове призначення земельної ділянки: землі комерційного призначення)</w:t>
      </w:r>
      <w:r w:rsidR="00283BC0">
        <w:rPr>
          <w:color w:val="000000" w:themeColor="text1"/>
          <w:szCs w:val="28"/>
          <w:lang w:val="uk-UA"/>
        </w:rPr>
        <w:t>.</w:t>
      </w:r>
    </w:p>
    <w:p w:rsidR="004F4C5A" w:rsidRDefault="004F4C5A" w:rsidP="004F4C5A">
      <w:pPr>
        <w:ind w:firstLine="720"/>
        <w:jc w:val="both"/>
        <w:rPr>
          <w:lang w:val="uk-UA"/>
        </w:rPr>
      </w:pPr>
      <w:r>
        <w:rPr>
          <w:lang w:val="uk-UA"/>
        </w:rPr>
        <w:t xml:space="preserve">  13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4F4C5A" w:rsidRDefault="004F4C5A" w:rsidP="004F4C5A">
      <w:pPr>
        <w:jc w:val="both"/>
        <w:rPr>
          <w:lang w:val="uk-UA"/>
        </w:rPr>
      </w:pPr>
      <w:r>
        <w:rPr>
          <w:lang w:val="uk-UA"/>
        </w:rPr>
        <w:tab/>
        <w:t xml:space="preserve">  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4F4C5A" w:rsidRDefault="004F4C5A" w:rsidP="004F4C5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F4C5A" w:rsidRDefault="004F4C5A" w:rsidP="004F4C5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15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4F4C5A" w:rsidRDefault="004F4C5A" w:rsidP="004F4C5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16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4F4C5A" w:rsidRDefault="004F4C5A" w:rsidP="004F4C5A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17.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830A4E" w:rsidRPr="00CD30A3" w:rsidRDefault="00830A4E" w:rsidP="00894969">
      <w:pPr>
        <w:pStyle w:val="a8"/>
        <w:rPr>
          <w:b/>
          <w:sz w:val="10"/>
          <w:szCs w:val="10"/>
        </w:rPr>
      </w:pPr>
    </w:p>
    <w:p w:rsidR="00830A4E" w:rsidRDefault="00830A4E" w:rsidP="00830A4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830A4E" w:rsidRPr="00CD30A3" w:rsidRDefault="00830A4E" w:rsidP="00830A4E">
      <w:pPr>
        <w:jc w:val="both"/>
        <w:rPr>
          <w:b/>
          <w:sz w:val="10"/>
          <w:szCs w:val="10"/>
          <w:lang w:val="uk-UA"/>
        </w:rPr>
      </w:pPr>
    </w:p>
    <w:p w:rsidR="00830A4E" w:rsidRDefault="00830A4E" w:rsidP="00830A4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830A4E" w:rsidRDefault="00830A4E" w:rsidP="00830A4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3C58C3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830A4E" w:rsidRDefault="00830A4E" w:rsidP="00830A4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830A4E" w:rsidRDefault="00830A4E" w:rsidP="00830A4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3C58C3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830A4E" w:rsidRDefault="00830A4E" w:rsidP="00830A4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3C58C3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830A4E" w:rsidRDefault="00830A4E" w:rsidP="00830A4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30A4E" w:rsidRPr="00CD30A3" w:rsidRDefault="00830A4E" w:rsidP="00830A4E">
      <w:pPr>
        <w:jc w:val="both"/>
        <w:rPr>
          <w:b/>
          <w:sz w:val="10"/>
          <w:szCs w:val="10"/>
          <w:lang w:val="uk-UA"/>
        </w:rPr>
      </w:pPr>
    </w:p>
    <w:p w:rsidR="00830A4E" w:rsidRDefault="00830A4E" w:rsidP="00830A4E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830A4E" w:rsidRDefault="00830A4E" w:rsidP="00830A4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830A4E" w:rsidRDefault="00830A4E" w:rsidP="00830A4E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830A4E" w:rsidRDefault="00830A4E" w:rsidP="00830A4E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830A4E" w:rsidRPr="00CD30A3" w:rsidRDefault="00830A4E" w:rsidP="00830A4E">
      <w:pPr>
        <w:jc w:val="both"/>
        <w:rPr>
          <w:sz w:val="10"/>
          <w:szCs w:val="10"/>
        </w:rPr>
      </w:pPr>
    </w:p>
    <w:p w:rsidR="00830A4E" w:rsidRDefault="00830A4E" w:rsidP="00830A4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830A4E" w:rsidRDefault="00830A4E" w:rsidP="00830A4E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685390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6A0762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439BF"/>
    <w:multiLevelType w:val="hybridMultilevel"/>
    <w:tmpl w:val="47C83CAE"/>
    <w:lvl w:ilvl="0" w:tplc="A02AD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319FF"/>
    <w:rsid w:val="00032AE7"/>
    <w:rsid w:val="00066809"/>
    <w:rsid w:val="000C48A5"/>
    <w:rsid w:val="00154CFE"/>
    <w:rsid w:val="00195EE2"/>
    <w:rsid w:val="002435C4"/>
    <w:rsid w:val="002839E9"/>
    <w:rsid w:val="00283BC0"/>
    <w:rsid w:val="00286972"/>
    <w:rsid w:val="002B03B7"/>
    <w:rsid w:val="002C1CF0"/>
    <w:rsid w:val="002C53F2"/>
    <w:rsid w:val="002D78D4"/>
    <w:rsid w:val="00320B2F"/>
    <w:rsid w:val="00326686"/>
    <w:rsid w:val="00334170"/>
    <w:rsid w:val="00394700"/>
    <w:rsid w:val="003A130F"/>
    <w:rsid w:val="003A4EED"/>
    <w:rsid w:val="003B5132"/>
    <w:rsid w:val="003C58C3"/>
    <w:rsid w:val="003E3E8E"/>
    <w:rsid w:val="003F4DC3"/>
    <w:rsid w:val="00446D50"/>
    <w:rsid w:val="004F4C5A"/>
    <w:rsid w:val="005929B9"/>
    <w:rsid w:val="005B309B"/>
    <w:rsid w:val="005B34A1"/>
    <w:rsid w:val="005B7017"/>
    <w:rsid w:val="005C04A3"/>
    <w:rsid w:val="005C23BE"/>
    <w:rsid w:val="006100D1"/>
    <w:rsid w:val="006217D8"/>
    <w:rsid w:val="006267F9"/>
    <w:rsid w:val="0063539A"/>
    <w:rsid w:val="006376B6"/>
    <w:rsid w:val="0067277B"/>
    <w:rsid w:val="00685390"/>
    <w:rsid w:val="00691EFB"/>
    <w:rsid w:val="006A0762"/>
    <w:rsid w:val="00753D04"/>
    <w:rsid w:val="00780089"/>
    <w:rsid w:val="007E1BE1"/>
    <w:rsid w:val="007F2BFF"/>
    <w:rsid w:val="00810865"/>
    <w:rsid w:val="008226AA"/>
    <w:rsid w:val="00826D70"/>
    <w:rsid w:val="00830A4E"/>
    <w:rsid w:val="00894969"/>
    <w:rsid w:val="00894D56"/>
    <w:rsid w:val="00943C2F"/>
    <w:rsid w:val="00955D45"/>
    <w:rsid w:val="009606F5"/>
    <w:rsid w:val="0097461C"/>
    <w:rsid w:val="009A612B"/>
    <w:rsid w:val="009F1E0F"/>
    <w:rsid w:val="00A65602"/>
    <w:rsid w:val="00B01624"/>
    <w:rsid w:val="00B1301D"/>
    <w:rsid w:val="00B3055F"/>
    <w:rsid w:val="00B97849"/>
    <w:rsid w:val="00BD1A6E"/>
    <w:rsid w:val="00C00F30"/>
    <w:rsid w:val="00C04D49"/>
    <w:rsid w:val="00C3302B"/>
    <w:rsid w:val="00C40CC1"/>
    <w:rsid w:val="00C47BF2"/>
    <w:rsid w:val="00C5371F"/>
    <w:rsid w:val="00C91F32"/>
    <w:rsid w:val="00CD30A3"/>
    <w:rsid w:val="00CD3EAC"/>
    <w:rsid w:val="00CD5396"/>
    <w:rsid w:val="00D341BA"/>
    <w:rsid w:val="00D401B0"/>
    <w:rsid w:val="00DB6BF5"/>
    <w:rsid w:val="00EB1DF6"/>
    <w:rsid w:val="00ED2C8E"/>
    <w:rsid w:val="00F12950"/>
    <w:rsid w:val="00F57B85"/>
    <w:rsid w:val="00F755FF"/>
    <w:rsid w:val="00F92DB6"/>
    <w:rsid w:val="00FA5C41"/>
    <w:rsid w:val="00FE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830A4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30A4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30A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30A4E"/>
  </w:style>
  <w:style w:type="paragraph" w:styleId="ac">
    <w:name w:val="List Paragraph"/>
    <w:basedOn w:val="a"/>
    <w:uiPriority w:val="34"/>
    <w:qFormat/>
    <w:rsid w:val="00830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40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8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dcterms:created xsi:type="dcterms:W3CDTF">2020-01-30T12:09:00Z</dcterms:created>
  <dcterms:modified xsi:type="dcterms:W3CDTF">2020-07-29T14:15:00Z</dcterms:modified>
</cp:coreProperties>
</file>