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32" w:rsidRDefault="00821732">
      <w:pPr>
        <w:rPr>
          <w:lang w:val="uk-UA"/>
        </w:rPr>
      </w:pPr>
    </w:p>
    <w:p w:rsidR="00821732" w:rsidRDefault="00821732" w:rsidP="0082173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</w:p>
    <w:p w:rsidR="00821732" w:rsidRDefault="00821732" w:rsidP="00821732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7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821732" w:rsidRDefault="00821732" w:rsidP="0082173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821732" w:rsidRDefault="00821732" w:rsidP="0082173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821732" w:rsidRDefault="00821732" w:rsidP="0082173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821732" w:rsidRDefault="00821732" w:rsidP="00821732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821732" w:rsidRDefault="00821732" w:rsidP="0082173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DD6581" w:rsidRDefault="00DD6581" w:rsidP="00821732">
      <w:pPr>
        <w:tabs>
          <w:tab w:val="left" w:pos="4962"/>
          <w:tab w:val="left" w:pos="5103"/>
        </w:tabs>
        <w:rPr>
          <w:lang w:val="uk-UA"/>
        </w:rPr>
      </w:pPr>
    </w:p>
    <w:p w:rsidR="00DD6581" w:rsidRPr="00F83273" w:rsidRDefault="00DD6581" w:rsidP="00DD6581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821732" w:rsidRDefault="00821732">
      <w:pPr>
        <w:rPr>
          <w:lang w:val="uk-UA"/>
        </w:rPr>
      </w:pPr>
    </w:p>
    <w:p w:rsidR="00C40CC1" w:rsidRPr="0082478E" w:rsidRDefault="00C40CC1" w:rsidP="000978A6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82478E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>, вул.</w:t>
      </w:r>
      <w:r w:rsidR="000A66ED">
        <w:rPr>
          <w:color w:val="292929"/>
          <w:szCs w:val="28"/>
          <w:lang w:val="uk-UA"/>
        </w:rPr>
        <w:t xml:space="preserve"> </w:t>
      </w:r>
      <w:r w:rsidR="00D55877">
        <w:rPr>
          <w:color w:val="292929"/>
          <w:szCs w:val="28"/>
          <w:lang w:val="uk-UA"/>
        </w:rPr>
        <w:t>Республіканська</w:t>
      </w:r>
      <w:r w:rsidR="002B03B3">
        <w:rPr>
          <w:color w:val="292929"/>
          <w:szCs w:val="28"/>
          <w:lang w:val="uk-UA"/>
        </w:rPr>
        <w:t>,</w:t>
      </w:r>
      <w:r w:rsidR="00F92DB6">
        <w:rPr>
          <w:color w:val="292929"/>
          <w:szCs w:val="28"/>
          <w:lang w:val="uk-UA"/>
        </w:rPr>
        <w:t xml:space="preserve"> буд.</w:t>
      </w:r>
      <w:r w:rsidRPr="00C40CC1">
        <w:rPr>
          <w:color w:val="292929"/>
          <w:szCs w:val="28"/>
          <w:lang w:val="uk-UA"/>
        </w:rPr>
        <w:t xml:space="preserve"> </w:t>
      </w:r>
      <w:r w:rsidR="00D55877">
        <w:rPr>
          <w:color w:val="292929"/>
          <w:szCs w:val="28"/>
          <w:lang w:val="uk-UA"/>
        </w:rPr>
        <w:t>7</w:t>
      </w:r>
      <w:r w:rsidR="000A66ED">
        <w:rPr>
          <w:color w:val="292929"/>
          <w:szCs w:val="28"/>
          <w:lang w:val="uk-UA"/>
        </w:rPr>
        <w:t>3</w:t>
      </w:r>
      <w:r w:rsidR="00C26705">
        <w:rPr>
          <w:color w:val="292929"/>
          <w:szCs w:val="28"/>
          <w:lang w:val="uk-UA"/>
        </w:rPr>
        <w:t xml:space="preserve"> (</w:t>
      </w:r>
      <w:r w:rsidR="00C26705" w:rsidRPr="00066BEB">
        <w:rPr>
          <w:szCs w:val="28"/>
          <w:lang w:val="uk-UA"/>
        </w:rPr>
        <w:t>Правобережна частина міста</w:t>
      </w:r>
      <w:r w:rsidR="00C26705">
        <w:rPr>
          <w:szCs w:val="28"/>
          <w:lang w:val="uk-UA"/>
        </w:rPr>
        <w:t>)</w:t>
      </w:r>
      <w:r w:rsidR="002B03B3">
        <w:rPr>
          <w:color w:val="292929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2B03B3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 xml:space="preserve">розташоване </w:t>
      </w:r>
      <w:r w:rsidR="00D55877">
        <w:rPr>
          <w:color w:val="292929"/>
          <w:szCs w:val="28"/>
          <w:lang w:val="uk-UA"/>
        </w:rPr>
        <w:t>на першому поверсі</w:t>
      </w:r>
      <w:r w:rsidR="00F92DB6">
        <w:rPr>
          <w:color w:val="292929"/>
          <w:szCs w:val="28"/>
          <w:lang w:val="uk-UA"/>
        </w:rPr>
        <w:t xml:space="preserve"> </w:t>
      </w:r>
      <w:r w:rsidR="00D55877">
        <w:rPr>
          <w:color w:val="292929"/>
          <w:szCs w:val="28"/>
          <w:lang w:val="uk-UA"/>
        </w:rPr>
        <w:t>4</w:t>
      </w:r>
      <w:r w:rsidR="00066BEB">
        <w:rPr>
          <w:color w:val="292929"/>
          <w:szCs w:val="28"/>
          <w:lang w:val="uk-UA"/>
        </w:rPr>
        <w:t xml:space="preserve">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D55877">
        <w:rPr>
          <w:color w:val="292929"/>
          <w:szCs w:val="28"/>
          <w:lang w:val="uk-UA"/>
        </w:rPr>
        <w:t>70,9</w:t>
      </w:r>
      <w:r w:rsidR="000A66ED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066BEB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>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2B03B3" w:rsidRPr="002B03B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B03B3">
        <w:rPr>
          <w:color w:val="000000" w:themeColor="text1"/>
          <w:szCs w:val="28"/>
          <w:lang w:val="uk-UA"/>
        </w:rPr>
        <w:t xml:space="preserve"> «</w:t>
      </w:r>
      <w:proofErr w:type="spellStart"/>
      <w:r w:rsidR="000A66ED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0A66ED">
        <w:rPr>
          <w:color w:val="000000" w:themeColor="text1"/>
          <w:szCs w:val="28"/>
          <w:lang w:val="uk-UA"/>
        </w:rPr>
        <w:t xml:space="preserve"> - 1</w:t>
      </w:r>
      <w:r w:rsidR="007E1BE1" w:rsidRPr="002B03B3">
        <w:rPr>
          <w:color w:val="000000" w:themeColor="text1"/>
          <w:szCs w:val="28"/>
          <w:lang w:val="uk-UA"/>
        </w:rPr>
        <w:t>»</w:t>
      </w:r>
      <w:r w:rsidRPr="002B03B3">
        <w:rPr>
          <w:color w:val="000000" w:themeColor="text1"/>
          <w:szCs w:val="28"/>
          <w:lang w:val="uk-UA"/>
        </w:rPr>
        <w:t xml:space="preserve"> </w:t>
      </w:r>
      <w:r w:rsidR="00320B2F" w:rsidRPr="002B03B3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D55877">
        <w:rPr>
          <w:color w:val="292929"/>
          <w:szCs w:val="28"/>
          <w:lang w:val="uk-UA"/>
        </w:rPr>
        <w:t>18</w:t>
      </w:r>
      <w:r w:rsidR="002B03B3">
        <w:rPr>
          <w:color w:val="292929"/>
          <w:szCs w:val="28"/>
          <w:lang w:val="uk-UA"/>
        </w:rPr>
        <w:t xml:space="preserve"> </w:t>
      </w:r>
      <w:r w:rsidR="00D55877">
        <w:rPr>
          <w:color w:val="292929"/>
          <w:szCs w:val="28"/>
          <w:lang w:val="uk-UA"/>
        </w:rPr>
        <w:t>жовтня</w:t>
      </w:r>
      <w:r w:rsidR="002B03B3">
        <w:rPr>
          <w:color w:val="292929"/>
          <w:szCs w:val="28"/>
          <w:lang w:val="uk-UA"/>
        </w:rPr>
        <w:t xml:space="preserve"> </w:t>
      </w:r>
      <w:r w:rsidR="00D55877">
        <w:rPr>
          <w:color w:val="292929"/>
          <w:szCs w:val="28"/>
          <w:lang w:val="uk-UA"/>
        </w:rPr>
        <w:t xml:space="preserve">           </w:t>
      </w:r>
      <w:r w:rsidR="002B03B3">
        <w:rPr>
          <w:color w:val="292929"/>
          <w:szCs w:val="28"/>
          <w:lang w:val="uk-UA"/>
        </w:rPr>
        <w:t>2016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D55877">
        <w:rPr>
          <w:color w:val="292929"/>
          <w:szCs w:val="28"/>
          <w:lang w:val="uk-UA"/>
        </w:rPr>
        <w:t>469</w:t>
      </w:r>
      <w:r w:rsidR="002B03B3">
        <w:rPr>
          <w:color w:val="292929"/>
          <w:szCs w:val="28"/>
          <w:lang w:val="uk-UA"/>
        </w:rPr>
        <w:t>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56125B" w:rsidRPr="00C40CC1" w:rsidRDefault="005B309B" w:rsidP="0056125B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56125B">
        <w:rPr>
          <w:color w:val="292929"/>
          <w:szCs w:val="28"/>
          <w:lang w:val="uk-UA"/>
        </w:rPr>
        <w:t>Свідоцтвом про право власності на нерухоме майно, виданого Кременчуцькою міською радою Полтавської області 21.07.2004, зареєстрованого 27.07.2004 (реєстраційний номер 6710656, номер витягу 4264644 номер запису 917 в книзі Н-3).</w:t>
      </w:r>
    </w:p>
    <w:p w:rsidR="002B03B3" w:rsidRPr="00D2667A" w:rsidRDefault="00C40CC1" w:rsidP="00E6291D">
      <w:pPr>
        <w:jc w:val="both"/>
        <w:rPr>
          <w:color w:val="000000" w:themeColor="text1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 xml:space="preserve">Опис об’єкта: </w:t>
      </w:r>
      <w:r w:rsidRPr="00AA1790">
        <w:rPr>
          <w:szCs w:val="28"/>
          <w:lang w:val="uk-UA"/>
        </w:rPr>
        <w:t xml:space="preserve">поруч та неподалік від </w:t>
      </w:r>
      <w:r w:rsidR="007E1BE1" w:rsidRPr="00AA1790">
        <w:rPr>
          <w:szCs w:val="28"/>
          <w:lang w:val="uk-UA"/>
        </w:rPr>
        <w:t xml:space="preserve">місця розташування </w:t>
      </w:r>
      <w:r w:rsidRPr="00AA1790">
        <w:rPr>
          <w:szCs w:val="28"/>
          <w:lang w:val="uk-UA"/>
        </w:rPr>
        <w:t xml:space="preserve"> нежитлов</w:t>
      </w:r>
      <w:r w:rsidR="007E1BE1" w:rsidRPr="00AA1790">
        <w:rPr>
          <w:szCs w:val="28"/>
          <w:lang w:val="uk-UA"/>
        </w:rPr>
        <w:t>ого</w:t>
      </w:r>
      <w:r w:rsidRPr="00AA1790">
        <w:rPr>
          <w:szCs w:val="28"/>
          <w:lang w:val="uk-UA"/>
        </w:rPr>
        <w:t xml:space="preserve"> приміщен</w:t>
      </w:r>
      <w:r w:rsidR="007E1BE1" w:rsidRPr="00AA1790">
        <w:rPr>
          <w:szCs w:val="28"/>
          <w:lang w:val="uk-UA"/>
        </w:rPr>
        <w:t>ня</w:t>
      </w:r>
      <w:r w:rsidRPr="00AA1790">
        <w:rPr>
          <w:szCs w:val="28"/>
          <w:lang w:val="uk-UA"/>
        </w:rPr>
        <w:t xml:space="preserve"> за  адресою: м. </w:t>
      </w:r>
      <w:r w:rsidR="007E1BE1" w:rsidRPr="00AA1790">
        <w:rPr>
          <w:szCs w:val="28"/>
          <w:lang w:val="uk-UA"/>
        </w:rPr>
        <w:t>Кременчу</w:t>
      </w:r>
      <w:r w:rsidR="00320B2F" w:rsidRPr="00AA1790">
        <w:rPr>
          <w:szCs w:val="28"/>
          <w:lang w:val="uk-UA"/>
        </w:rPr>
        <w:t>к</w:t>
      </w:r>
      <w:r w:rsidRPr="00AA1790">
        <w:rPr>
          <w:szCs w:val="28"/>
          <w:lang w:val="uk-UA"/>
        </w:rPr>
        <w:t xml:space="preserve">, </w:t>
      </w:r>
      <w:r w:rsidR="00AA1790" w:rsidRPr="00AA1790">
        <w:rPr>
          <w:szCs w:val="28"/>
          <w:lang w:val="uk-UA"/>
        </w:rPr>
        <w:t xml:space="preserve">вул. Республіканська, буд. 73 </w:t>
      </w:r>
      <w:r w:rsidRPr="00AA1790">
        <w:rPr>
          <w:szCs w:val="28"/>
          <w:lang w:val="uk-UA"/>
        </w:rPr>
        <w:t>знаходяться: житлові багатоповерхові будинки</w:t>
      </w:r>
      <w:r w:rsidR="00AA1790">
        <w:rPr>
          <w:szCs w:val="28"/>
          <w:lang w:val="uk-UA"/>
        </w:rPr>
        <w:t xml:space="preserve">, приватний сектор, </w:t>
      </w:r>
      <w:r w:rsidR="00AA1790">
        <w:rPr>
          <w:color w:val="000000" w:themeColor="text1"/>
          <w:szCs w:val="28"/>
          <w:lang w:val="uk-UA"/>
        </w:rPr>
        <w:t>магазини</w:t>
      </w:r>
      <w:r w:rsidR="000A66ED" w:rsidRPr="00B2545C">
        <w:rPr>
          <w:szCs w:val="28"/>
          <w:lang w:val="uk-UA"/>
        </w:rPr>
        <w:t xml:space="preserve">, </w:t>
      </w:r>
      <w:r w:rsidR="00AA1790">
        <w:rPr>
          <w:szCs w:val="28"/>
          <w:lang w:val="uk-UA"/>
        </w:rPr>
        <w:t>аптека, заклад громадського харчування</w:t>
      </w:r>
      <w:r w:rsidR="00B2545C" w:rsidRPr="00B2545C">
        <w:rPr>
          <w:szCs w:val="28"/>
          <w:lang w:val="uk-UA"/>
        </w:rPr>
        <w:t>,</w:t>
      </w:r>
      <w:r w:rsidR="00AA1790">
        <w:rPr>
          <w:szCs w:val="28"/>
          <w:lang w:val="uk-UA"/>
        </w:rPr>
        <w:t xml:space="preserve"> училище</w:t>
      </w:r>
      <w:r w:rsidR="006E5267">
        <w:rPr>
          <w:szCs w:val="28"/>
          <w:lang w:val="uk-UA"/>
        </w:rPr>
        <w:t>, є місце для паркування, зупинка громадського транспорту</w:t>
      </w:r>
      <w:r w:rsidR="00B2545C" w:rsidRPr="00B2545C">
        <w:rPr>
          <w:szCs w:val="28"/>
          <w:lang w:val="uk-UA"/>
        </w:rPr>
        <w:t>.</w:t>
      </w:r>
    </w:p>
    <w:p w:rsidR="007E1BE1" w:rsidRPr="00AA1790" w:rsidRDefault="00C40CC1" w:rsidP="002B03B3">
      <w:pPr>
        <w:spacing w:after="150"/>
        <w:jc w:val="both"/>
        <w:rPr>
          <w:szCs w:val="28"/>
          <w:lang w:val="uk-UA"/>
        </w:rPr>
      </w:pPr>
      <w:r w:rsidRPr="00AA1790">
        <w:rPr>
          <w:szCs w:val="28"/>
          <w:lang w:val="uk-UA"/>
        </w:rPr>
        <w:t xml:space="preserve">Доступ громадського транспорту </w:t>
      </w:r>
      <w:r w:rsidR="00E6291D" w:rsidRPr="00AA1790">
        <w:rPr>
          <w:szCs w:val="28"/>
          <w:lang w:val="uk-UA"/>
        </w:rPr>
        <w:t>-</w:t>
      </w:r>
      <w:r w:rsidRPr="00AA1790">
        <w:rPr>
          <w:szCs w:val="28"/>
          <w:lang w:val="uk-UA"/>
        </w:rPr>
        <w:t xml:space="preserve"> </w:t>
      </w:r>
      <w:r w:rsidR="00182949" w:rsidRPr="00AA1790">
        <w:rPr>
          <w:szCs w:val="28"/>
          <w:lang w:val="uk-UA"/>
        </w:rPr>
        <w:t>добрий (маршрутн</w:t>
      </w:r>
      <w:r w:rsidR="00D2667A" w:rsidRPr="00AA1790">
        <w:rPr>
          <w:szCs w:val="28"/>
          <w:lang w:val="uk-UA"/>
        </w:rPr>
        <w:t>е</w:t>
      </w:r>
      <w:r w:rsidR="00182949" w:rsidRPr="00AA1790">
        <w:rPr>
          <w:szCs w:val="28"/>
          <w:lang w:val="uk-UA"/>
        </w:rPr>
        <w:t xml:space="preserve"> таксі</w:t>
      </w:r>
      <w:r w:rsidR="00D2667A" w:rsidRPr="00AA1790">
        <w:rPr>
          <w:szCs w:val="28"/>
          <w:lang w:val="uk-UA"/>
        </w:rPr>
        <w:t>, автобус, таксі</w:t>
      </w:r>
      <w:r w:rsidR="00E6291D" w:rsidRPr="00AA1790">
        <w:rPr>
          <w:szCs w:val="28"/>
          <w:lang w:val="uk-UA"/>
        </w:rPr>
        <w:t>).</w:t>
      </w:r>
      <w:r w:rsidR="00F229B1" w:rsidRPr="00AA1790">
        <w:rPr>
          <w:szCs w:val="28"/>
          <w:lang w:val="uk-UA"/>
        </w:rPr>
        <w:t xml:space="preserve"> Колії міського транспорту </w:t>
      </w:r>
      <w:r w:rsidR="004975EE" w:rsidRPr="00AA1790">
        <w:rPr>
          <w:szCs w:val="28"/>
          <w:lang w:val="uk-UA"/>
        </w:rPr>
        <w:t xml:space="preserve">пролягають по </w:t>
      </w:r>
      <w:r w:rsidR="00AA1790" w:rsidRPr="00AA1790">
        <w:rPr>
          <w:szCs w:val="28"/>
          <w:lang w:val="uk-UA"/>
        </w:rPr>
        <w:t xml:space="preserve">вул. </w:t>
      </w:r>
      <w:r w:rsidR="00AA1790">
        <w:rPr>
          <w:szCs w:val="28"/>
          <w:lang w:val="uk-UA"/>
        </w:rPr>
        <w:t>Республіканській.</w:t>
      </w:r>
    </w:p>
    <w:p w:rsidR="00207B86" w:rsidRDefault="007E1BE1" w:rsidP="00207B86">
      <w:pPr>
        <w:jc w:val="both"/>
        <w:rPr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E6291D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D2667A">
        <w:rPr>
          <w:color w:val="000000" w:themeColor="text1"/>
          <w:szCs w:val="28"/>
          <w:lang w:val="uk-UA"/>
        </w:rPr>
        <w:t>задовільний</w:t>
      </w:r>
      <w:r w:rsidR="00E6291D" w:rsidRPr="00D2667A">
        <w:rPr>
          <w:color w:val="000000" w:themeColor="text1"/>
          <w:szCs w:val="28"/>
          <w:lang w:val="uk-UA"/>
        </w:rPr>
        <w:t>.</w:t>
      </w:r>
      <w:r w:rsidR="00E6291D">
        <w:rPr>
          <w:color w:val="292929"/>
          <w:szCs w:val="28"/>
          <w:lang w:val="uk-UA"/>
        </w:rPr>
        <w:t xml:space="preserve"> </w:t>
      </w:r>
      <w:r w:rsidRPr="00DA58E3">
        <w:rPr>
          <w:szCs w:val="28"/>
          <w:lang w:val="uk-UA"/>
        </w:rPr>
        <w:t>Приміщення має окремий вхід, віконн</w:t>
      </w:r>
      <w:r w:rsidR="00AA1790" w:rsidRPr="00DA58E3">
        <w:rPr>
          <w:szCs w:val="28"/>
          <w:lang w:val="uk-UA"/>
        </w:rPr>
        <w:t>і</w:t>
      </w:r>
      <w:r w:rsidRPr="00DA58E3">
        <w:rPr>
          <w:szCs w:val="28"/>
          <w:lang w:val="uk-UA"/>
        </w:rPr>
        <w:t xml:space="preserve"> отв</w:t>
      </w:r>
      <w:r w:rsidR="00AA1790" w:rsidRPr="00DA58E3">
        <w:rPr>
          <w:szCs w:val="28"/>
          <w:lang w:val="uk-UA"/>
        </w:rPr>
        <w:t>о</w:t>
      </w:r>
      <w:r w:rsidR="00E6291D" w:rsidRPr="00DA58E3">
        <w:rPr>
          <w:szCs w:val="28"/>
          <w:lang w:val="uk-UA"/>
        </w:rPr>
        <w:t>р</w:t>
      </w:r>
      <w:r w:rsidR="00AA1790" w:rsidRPr="00DA58E3">
        <w:rPr>
          <w:szCs w:val="28"/>
          <w:lang w:val="uk-UA"/>
        </w:rPr>
        <w:t>и</w:t>
      </w:r>
      <w:r w:rsidR="00DA58E3" w:rsidRPr="00DA58E3">
        <w:rPr>
          <w:szCs w:val="28"/>
          <w:lang w:val="uk-UA"/>
        </w:rPr>
        <w:t xml:space="preserve"> </w:t>
      </w:r>
      <w:r w:rsidR="006E5267" w:rsidRPr="00DA58E3">
        <w:rPr>
          <w:szCs w:val="28"/>
          <w:lang w:val="uk-UA"/>
        </w:rPr>
        <w:t>з пластиковими склопакетами</w:t>
      </w:r>
      <w:r w:rsidRPr="00DA58E3">
        <w:rPr>
          <w:szCs w:val="28"/>
          <w:lang w:val="uk-UA"/>
        </w:rPr>
        <w:t xml:space="preserve">, </w:t>
      </w:r>
      <w:r w:rsidR="00AA1790" w:rsidRPr="00DA58E3">
        <w:rPr>
          <w:szCs w:val="28"/>
          <w:lang w:val="uk-UA"/>
        </w:rPr>
        <w:t>тамбур.</w:t>
      </w:r>
      <w:r w:rsidR="00207B86" w:rsidRPr="00DA58E3">
        <w:rPr>
          <w:szCs w:val="28"/>
          <w:lang w:val="uk-UA"/>
        </w:rPr>
        <w:t xml:space="preserve"> Наявні мережі теплопостачання. Є технічна можливість підключення </w:t>
      </w:r>
      <w:r w:rsidR="00DA58E3" w:rsidRPr="00DA58E3">
        <w:rPr>
          <w:szCs w:val="28"/>
          <w:lang w:val="uk-UA"/>
        </w:rPr>
        <w:t xml:space="preserve">мереж водопостачання та водовідведення. </w:t>
      </w:r>
      <w:r w:rsidR="00207B86" w:rsidRPr="00DA58E3">
        <w:rPr>
          <w:szCs w:val="28"/>
          <w:lang w:val="uk-UA"/>
        </w:rPr>
        <w:t>Мережі газопостачання</w:t>
      </w:r>
      <w:r w:rsidR="00DA58E3" w:rsidRPr="00DA58E3">
        <w:rPr>
          <w:szCs w:val="28"/>
          <w:lang w:val="uk-UA"/>
        </w:rPr>
        <w:t xml:space="preserve"> та електропостачання відсутні.</w:t>
      </w:r>
      <w:r w:rsidR="00207B86" w:rsidRPr="00EC6F31">
        <w:rPr>
          <w:szCs w:val="28"/>
          <w:lang w:val="uk-UA"/>
        </w:rPr>
        <w:t xml:space="preserve"> </w:t>
      </w:r>
    </w:p>
    <w:p w:rsidR="00207B86" w:rsidRPr="00207B86" w:rsidRDefault="00207B86" w:rsidP="00207B86">
      <w:pPr>
        <w:jc w:val="both"/>
        <w:rPr>
          <w:color w:val="292929"/>
          <w:sz w:val="10"/>
          <w:szCs w:val="10"/>
          <w:lang w:val="uk-UA"/>
        </w:rPr>
      </w:pPr>
    </w:p>
    <w:p w:rsidR="007D75C1" w:rsidRDefault="00BD1A6E" w:rsidP="00207B86">
      <w:pPr>
        <w:spacing w:after="150"/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</w:p>
    <w:p w:rsidR="007D75C1" w:rsidRPr="007D75C1" w:rsidRDefault="007D75C1" w:rsidP="000978A6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>
        <w:rPr>
          <w:sz w:val="28"/>
          <w:szCs w:val="28"/>
        </w:rPr>
        <w:t xml:space="preserve"> </w:t>
      </w:r>
      <w:r w:rsidR="00AA1790" w:rsidRPr="00AA1790">
        <w:rPr>
          <w:sz w:val="28"/>
          <w:szCs w:val="28"/>
        </w:rPr>
        <w:t>70,9</w:t>
      </w:r>
      <w:r w:rsidR="00AA1790">
        <w:rPr>
          <w:color w:val="292929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розташоване</w:t>
      </w:r>
      <w:r w:rsidR="0056125B">
        <w:rPr>
          <w:color w:val="292929"/>
          <w:sz w:val="28"/>
          <w:szCs w:val="28"/>
        </w:rPr>
        <w:t xml:space="preserve"> по </w:t>
      </w:r>
      <w:r w:rsidR="00B2545C" w:rsidRPr="00B2545C">
        <w:rPr>
          <w:color w:val="292929"/>
          <w:sz w:val="28"/>
          <w:szCs w:val="28"/>
        </w:rPr>
        <w:t>вул.</w:t>
      </w:r>
      <w:r w:rsidR="0056125B">
        <w:rPr>
          <w:color w:val="292929"/>
          <w:sz w:val="28"/>
          <w:szCs w:val="28"/>
        </w:rPr>
        <w:t xml:space="preserve"> </w:t>
      </w:r>
      <w:r w:rsidR="0056125B" w:rsidRPr="0056125B">
        <w:rPr>
          <w:sz w:val="28"/>
          <w:szCs w:val="28"/>
        </w:rPr>
        <w:t>Республіканськ</w:t>
      </w:r>
      <w:r w:rsidR="0056125B">
        <w:rPr>
          <w:sz w:val="28"/>
          <w:szCs w:val="28"/>
        </w:rPr>
        <w:t>ій</w:t>
      </w:r>
      <w:r w:rsidR="0056125B" w:rsidRPr="0056125B">
        <w:rPr>
          <w:sz w:val="28"/>
          <w:szCs w:val="28"/>
        </w:rPr>
        <w:t>, буд. 73</w:t>
      </w:r>
      <w:r w:rsidRPr="0056125B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передано в оренду відпов</w:t>
      </w:r>
      <w:r w:rsidR="00E6291D">
        <w:rPr>
          <w:sz w:val="28"/>
          <w:szCs w:val="28"/>
        </w:rPr>
        <w:t xml:space="preserve">ідно до договору оренди за № </w:t>
      </w:r>
      <w:r w:rsidR="0056125B">
        <w:rPr>
          <w:sz w:val="28"/>
          <w:szCs w:val="28"/>
        </w:rPr>
        <w:t>14</w:t>
      </w:r>
      <w:r w:rsidR="00E6291D">
        <w:rPr>
          <w:sz w:val="28"/>
          <w:szCs w:val="28"/>
        </w:rPr>
        <w:t xml:space="preserve"> від </w:t>
      </w:r>
      <w:r w:rsidR="0056125B">
        <w:rPr>
          <w:sz w:val="28"/>
          <w:szCs w:val="28"/>
        </w:rPr>
        <w:t>10.01</w:t>
      </w:r>
      <w:r w:rsidR="00E6291D">
        <w:rPr>
          <w:sz w:val="28"/>
          <w:szCs w:val="28"/>
        </w:rPr>
        <w:t>.2020</w:t>
      </w:r>
      <w:r w:rsidR="000978A6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>діє до 0</w:t>
      </w:r>
      <w:r w:rsidR="0056125B">
        <w:rPr>
          <w:sz w:val="28"/>
          <w:szCs w:val="28"/>
        </w:rPr>
        <w:t>9.01</w:t>
      </w:r>
      <w:r w:rsidR="00E6291D">
        <w:rPr>
          <w:sz w:val="28"/>
          <w:szCs w:val="28"/>
        </w:rPr>
        <w:t>.202</w:t>
      </w:r>
      <w:r w:rsidR="0056125B">
        <w:rPr>
          <w:sz w:val="28"/>
          <w:szCs w:val="28"/>
        </w:rPr>
        <w:t>1</w:t>
      </w:r>
      <w:r w:rsidRPr="007D75C1">
        <w:rPr>
          <w:sz w:val="28"/>
          <w:szCs w:val="28"/>
        </w:rPr>
        <w:t xml:space="preserve"> включно.</w:t>
      </w:r>
    </w:p>
    <w:p w:rsidR="003B24A5" w:rsidRDefault="003B24A5" w:rsidP="003B24A5">
      <w:pPr>
        <w:pStyle w:val="aa"/>
        <w:ind w:left="0"/>
        <w:rPr>
          <w:sz w:val="28"/>
          <w:szCs w:val="28"/>
        </w:rPr>
      </w:pPr>
    </w:p>
    <w:p w:rsidR="003B24A5" w:rsidRDefault="003B24A5" w:rsidP="003B24A5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lastRenderedPageBreak/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3B24A5" w:rsidRDefault="003B24A5" w:rsidP="003B24A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3B24A5" w:rsidRDefault="003B24A5" w:rsidP="003B24A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3B24A5" w:rsidRDefault="003B24A5" w:rsidP="003B24A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Телефон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(05366) 3-10-02</w:t>
      </w:r>
    </w:p>
    <w:p w:rsidR="003B24A5" w:rsidRDefault="003B24A5" w:rsidP="003B24A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Електронна</w:t>
      </w:r>
      <w:r>
        <w:rPr>
          <w:b/>
          <w:bCs/>
          <w:color w:val="292929"/>
          <w:szCs w:val="28"/>
          <w:lang w:val="uk-UA"/>
        </w:rPr>
        <w:t xml:space="preserve"> адреса:</w:t>
      </w:r>
      <w:r>
        <w:rPr>
          <w:color w:val="292929"/>
          <w:szCs w:val="28"/>
          <w:lang w:val="uk-UA"/>
        </w:rPr>
        <w:t xml:space="preserve"> 25165297@</w:t>
      </w:r>
      <w:proofErr w:type="spellStart"/>
      <w:r>
        <w:rPr>
          <w:color w:val="292929"/>
          <w:szCs w:val="28"/>
          <w:lang w:val="uk-UA"/>
        </w:rPr>
        <w:t>mail.gov.ua</w:t>
      </w:r>
      <w:proofErr w:type="spellEnd"/>
    </w:p>
    <w:p w:rsidR="003B24A5" w:rsidRPr="000978A6" w:rsidRDefault="003B24A5" w:rsidP="000978A6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0978A6">
        <w:rPr>
          <w:b/>
          <w:bCs/>
          <w:color w:val="292929"/>
          <w:szCs w:val="28"/>
          <w:lang w:val="uk-UA"/>
        </w:rPr>
        <w:t xml:space="preserve">Інформація про аукціон: </w:t>
      </w:r>
    </w:p>
    <w:p w:rsidR="003B24A5" w:rsidRPr="000978A6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0978A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978A6">
        <w:rPr>
          <w:color w:val="000000" w:themeColor="text1"/>
          <w:szCs w:val="28"/>
          <w:lang w:val="uk-UA"/>
        </w:rPr>
        <w:t xml:space="preserve">аукціон </w:t>
      </w:r>
      <w:r w:rsidR="000978A6" w:rsidRPr="000978A6">
        <w:rPr>
          <w:color w:val="000000" w:themeColor="text1"/>
          <w:szCs w:val="28"/>
          <w:lang w:val="uk-UA"/>
        </w:rPr>
        <w:t>з умовами</w:t>
      </w:r>
    </w:p>
    <w:p w:rsidR="000978A6" w:rsidRPr="000978A6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0978A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978A6">
        <w:rPr>
          <w:color w:val="000000" w:themeColor="text1"/>
          <w:szCs w:val="28"/>
          <w:lang w:val="uk-UA"/>
        </w:rPr>
        <w:t>:</w:t>
      </w:r>
    </w:p>
    <w:p w:rsidR="003B24A5" w:rsidRPr="000978A6" w:rsidRDefault="00E372B4" w:rsidP="003B24A5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3B24A5" w:rsidRPr="000978A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0978A6">
          <w:rPr>
            <w:color w:val="000000" w:themeColor="text1"/>
          </w:rPr>
          <w:fldChar w:fldCharType="begin"/>
        </w:r>
        <w:r w:rsidR="00207B86" w:rsidRPr="000978A6">
          <w:rPr>
            <w:color w:val="000000" w:themeColor="text1"/>
          </w:rPr>
          <w:instrText xml:space="preserve"> HYPERLINK "https://sale.uub.com.ua/asset/UA-AR-P-2020-04-30-000030-2" </w:instrText>
        </w:r>
        <w:r w:rsidRPr="000978A6">
          <w:rPr>
            <w:color w:val="000000" w:themeColor="text1"/>
          </w:rPr>
          <w:fldChar w:fldCharType="separate"/>
        </w:r>
        <w:r w:rsidR="00207B86" w:rsidRPr="000978A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UA-AR-P-2020-04-30-000030-2</w:t>
        </w:r>
        <w:r w:rsidRPr="000978A6">
          <w:rPr>
            <w:color w:val="000000" w:themeColor="text1"/>
          </w:rPr>
          <w:fldChar w:fldCharType="end"/>
        </w:r>
        <w:bookmarkEnd w:id="0"/>
      </w:hyperlink>
    </w:p>
    <w:p w:rsidR="00680F1E" w:rsidRPr="00603188" w:rsidRDefault="00680F1E" w:rsidP="00680F1E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«___» ___________ 2020 року.       </w:t>
      </w:r>
    </w:p>
    <w:p w:rsidR="00680F1E" w:rsidRPr="00603188" w:rsidRDefault="00680F1E" w:rsidP="00680F1E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680F1E" w:rsidRPr="00603188" w:rsidRDefault="00680F1E" w:rsidP="00680F1E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</w:t>
      </w:r>
      <w:r w:rsidRPr="00603188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3B24A5" w:rsidRDefault="003B24A5" w:rsidP="003B24A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B24A5" w:rsidRDefault="003B24A5" w:rsidP="003B24A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B24A5" w:rsidRPr="000978A6" w:rsidRDefault="003B24A5" w:rsidP="00680F1E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0978A6">
        <w:rPr>
          <w:b/>
          <w:bCs/>
          <w:color w:val="000000" w:themeColor="text1"/>
          <w:szCs w:val="28"/>
        </w:rPr>
        <w:t xml:space="preserve">         </w:t>
      </w:r>
      <w:r w:rsidR="00680F1E">
        <w:rPr>
          <w:b/>
          <w:bCs/>
          <w:color w:val="000000" w:themeColor="text1"/>
          <w:szCs w:val="28"/>
          <w:lang w:val="uk-UA"/>
        </w:rPr>
        <w:t xml:space="preserve">  </w:t>
      </w:r>
      <w:r w:rsidRPr="000978A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680F1E" w:rsidRPr="00323A2D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323A2D">
        <w:rPr>
          <w:b/>
          <w:bCs/>
          <w:color w:val="000000" w:themeColor="text1"/>
          <w:szCs w:val="28"/>
          <w:lang w:val="uk-UA"/>
        </w:rPr>
        <w:t xml:space="preserve">:  </w:t>
      </w:r>
      <w:r w:rsidR="00323A2D" w:rsidRPr="00323A2D">
        <w:rPr>
          <w:b/>
          <w:bCs/>
          <w:color w:val="000000" w:themeColor="text1"/>
          <w:szCs w:val="28"/>
          <w:lang w:val="uk-UA"/>
        </w:rPr>
        <w:t>299300</w:t>
      </w:r>
      <w:r w:rsidRPr="00323A2D">
        <w:rPr>
          <w:color w:val="000000" w:themeColor="text1"/>
          <w:szCs w:val="28"/>
          <w:lang w:val="uk-UA"/>
        </w:rPr>
        <w:t xml:space="preserve"> (</w:t>
      </w:r>
      <w:r w:rsidR="00323A2D" w:rsidRPr="00323A2D">
        <w:rPr>
          <w:color w:val="000000" w:themeColor="text1"/>
          <w:szCs w:val="28"/>
          <w:lang w:val="uk-UA"/>
        </w:rPr>
        <w:t>двісті дев’яносто дев’ять тисяч триста</w:t>
      </w:r>
      <w:r w:rsidRPr="00323A2D">
        <w:rPr>
          <w:color w:val="000000" w:themeColor="text1"/>
          <w:szCs w:val="28"/>
          <w:lang w:val="uk-UA"/>
        </w:rPr>
        <w:t>) гривень 00 копійок.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23A2D" w:rsidRPr="00323A2D">
        <w:rPr>
          <w:bCs/>
          <w:color w:val="000000" w:themeColor="text1"/>
          <w:szCs w:val="28"/>
          <w:lang w:val="uk-UA"/>
        </w:rPr>
        <w:t>29930</w:t>
      </w:r>
      <w:r w:rsidRPr="00323A2D">
        <w:rPr>
          <w:color w:val="000000" w:themeColor="text1"/>
          <w:szCs w:val="28"/>
          <w:lang w:val="uk-UA"/>
        </w:rPr>
        <w:t xml:space="preserve"> (</w:t>
      </w:r>
      <w:r w:rsidR="00323A2D" w:rsidRPr="00323A2D">
        <w:rPr>
          <w:color w:val="000000" w:themeColor="text1"/>
          <w:szCs w:val="28"/>
          <w:lang w:val="uk-UA"/>
        </w:rPr>
        <w:t>двадцять дев’ять тисяч дев’ятсот тридцять</w:t>
      </w:r>
      <w:r w:rsidRPr="00323A2D">
        <w:rPr>
          <w:color w:val="000000" w:themeColor="text1"/>
          <w:szCs w:val="28"/>
          <w:lang w:val="uk-UA"/>
        </w:rPr>
        <w:t xml:space="preserve">) гривень </w:t>
      </w:r>
      <w:r w:rsidR="00323A2D" w:rsidRPr="00323A2D">
        <w:rPr>
          <w:color w:val="000000" w:themeColor="text1"/>
          <w:szCs w:val="28"/>
          <w:lang w:val="uk-UA"/>
        </w:rPr>
        <w:t>00</w:t>
      </w:r>
      <w:r w:rsidR="002C29FD">
        <w:rPr>
          <w:color w:val="000000" w:themeColor="text1"/>
          <w:szCs w:val="28"/>
          <w:lang w:val="uk-UA"/>
        </w:rPr>
        <w:t xml:space="preserve"> копійок</w:t>
      </w:r>
      <w:r w:rsidRPr="00323A2D">
        <w:rPr>
          <w:color w:val="000000" w:themeColor="text1"/>
          <w:szCs w:val="28"/>
          <w:lang w:val="uk-UA"/>
        </w:rPr>
        <w:t xml:space="preserve">  (без ПДВ). </w:t>
      </w:r>
    </w:p>
    <w:p w:rsidR="003B24A5" w:rsidRPr="00323A2D" w:rsidRDefault="003B24A5" w:rsidP="003B24A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23A2D">
        <w:rPr>
          <w:bCs/>
          <w:color w:val="000000" w:themeColor="text1"/>
          <w:szCs w:val="28"/>
          <w:lang w:val="uk-UA"/>
        </w:rPr>
        <w:t>944 (дев’ят</w:t>
      </w:r>
      <w:r w:rsidR="002C29FD">
        <w:rPr>
          <w:bCs/>
          <w:color w:val="000000" w:themeColor="text1"/>
          <w:szCs w:val="28"/>
          <w:lang w:val="uk-UA"/>
        </w:rPr>
        <w:t>сот сорок чотири) гривні                    60 копійок.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23A2D" w:rsidRPr="00323A2D">
        <w:rPr>
          <w:bCs/>
          <w:color w:val="000000" w:themeColor="text1"/>
          <w:szCs w:val="28"/>
          <w:lang w:val="uk-UA"/>
        </w:rPr>
        <w:t>149650</w:t>
      </w:r>
      <w:r w:rsidRPr="00323A2D">
        <w:rPr>
          <w:color w:val="000000" w:themeColor="text1"/>
          <w:szCs w:val="28"/>
          <w:lang w:val="uk-UA"/>
        </w:rPr>
        <w:t xml:space="preserve"> (</w:t>
      </w:r>
      <w:r w:rsidR="00323A2D" w:rsidRPr="00323A2D">
        <w:rPr>
          <w:color w:val="000000" w:themeColor="text1"/>
          <w:szCs w:val="28"/>
          <w:lang w:val="uk-UA"/>
        </w:rPr>
        <w:t>сто сорок дев’ять шістсот п’ятдесят</w:t>
      </w:r>
      <w:r w:rsidRPr="00323A2D">
        <w:rPr>
          <w:color w:val="000000" w:themeColor="text1"/>
          <w:szCs w:val="28"/>
          <w:lang w:val="uk-UA"/>
        </w:rPr>
        <w:t>) гривень  00 копійок.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lastRenderedPageBreak/>
        <w:t>Розмір гарантійного внеску</w:t>
      </w:r>
      <w:r w:rsidR="00323A2D">
        <w:rPr>
          <w:b/>
          <w:bCs/>
          <w:color w:val="000000" w:themeColor="text1"/>
          <w:szCs w:val="28"/>
          <w:lang w:val="uk-UA"/>
        </w:rPr>
        <w:t xml:space="preserve">: </w:t>
      </w:r>
      <w:r w:rsidR="00323A2D" w:rsidRPr="00323A2D">
        <w:rPr>
          <w:bCs/>
          <w:color w:val="000000" w:themeColor="text1"/>
          <w:szCs w:val="28"/>
          <w:lang w:val="uk-UA"/>
        </w:rPr>
        <w:t>14965</w:t>
      </w:r>
      <w:r w:rsidR="00323A2D" w:rsidRPr="00323A2D">
        <w:rPr>
          <w:color w:val="000000" w:themeColor="text1"/>
          <w:szCs w:val="28"/>
          <w:lang w:val="uk-UA"/>
        </w:rPr>
        <w:t xml:space="preserve"> (чотирнадцять тисяч дев’ятсот шістдесят п’ять) гривень  00 копійок</w:t>
      </w:r>
      <w:r w:rsidRPr="00323A2D">
        <w:rPr>
          <w:color w:val="000000" w:themeColor="text1"/>
          <w:szCs w:val="28"/>
          <w:lang w:val="uk-UA"/>
        </w:rPr>
        <w:t xml:space="preserve"> (без ПДВ).</w:t>
      </w:r>
    </w:p>
    <w:p w:rsidR="003B24A5" w:rsidRPr="00323A2D" w:rsidRDefault="003B24A5" w:rsidP="003B24A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23A2D">
        <w:rPr>
          <w:bCs/>
          <w:color w:val="000000" w:themeColor="text1"/>
          <w:szCs w:val="28"/>
          <w:lang w:val="uk-UA"/>
        </w:rPr>
        <w:t>944</w:t>
      </w:r>
      <w:r w:rsidRPr="00323A2D">
        <w:rPr>
          <w:b/>
          <w:bCs/>
          <w:color w:val="000000" w:themeColor="text1"/>
          <w:szCs w:val="28"/>
          <w:lang w:val="uk-UA"/>
        </w:rPr>
        <w:t xml:space="preserve"> </w:t>
      </w:r>
      <w:r w:rsidRPr="00323A2D">
        <w:rPr>
          <w:bCs/>
          <w:color w:val="000000" w:themeColor="text1"/>
          <w:szCs w:val="28"/>
          <w:lang w:val="uk-UA"/>
        </w:rPr>
        <w:t>(дев’ят</w:t>
      </w:r>
      <w:r w:rsidR="002C29FD">
        <w:rPr>
          <w:bCs/>
          <w:color w:val="000000" w:themeColor="text1"/>
          <w:szCs w:val="28"/>
          <w:lang w:val="uk-UA"/>
        </w:rPr>
        <w:t>сот сорок чотири) гривні                          60 копійок.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23A2D" w:rsidRPr="00323A2D">
        <w:rPr>
          <w:bCs/>
          <w:color w:val="000000" w:themeColor="text1"/>
          <w:szCs w:val="28"/>
          <w:lang w:val="uk-UA"/>
        </w:rPr>
        <w:t>149650</w:t>
      </w:r>
      <w:r w:rsidR="00323A2D" w:rsidRPr="00323A2D">
        <w:rPr>
          <w:color w:val="000000" w:themeColor="text1"/>
          <w:szCs w:val="28"/>
          <w:lang w:val="uk-UA"/>
        </w:rPr>
        <w:t xml:space="preserve"> (сто сорок дев’ять шістсот п’ятдесят) гривень  00 копійок.</w:t>
      </w:r>
    </w:p>
    <w:p w:rsidR="00323A2D" w:rsidRPr="00323A2D" w:rsidRDefault="003B24A5" w:rsidP="00323A2D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>Розмір гарантійного внеску:</w:t>
      </w:r>
      <w:r>
        <w:rPr>
          <w:b/>
          <w:bCs/>
          <w:color w:val="FF0000"/>
          <w:szCs w:val="28"/>
          <w:lang w:val="uk-UA"/>
        </w:rPr>
        <w:t xml:space="preserve"> </w:t>
      </w:r>
      <w:r>
        <w:rPr>
          <w:color w:val="FF0000"/>
          <w:szCs w:val="28"/>
          <w:lang w:val="uk-UA"/>
        </w:rPr>
        <w:t> </w:t>
      </w:r>
      <w:r w:rsidR="00323A2D" w:rsidRPr="00323A2D">
        <w:rPr>
          <w:bCs/>
          <w:color w:val="000000" w:themeColor="text1"/>
          <w:szCs w:val="28"/>
          <w:lang w:val="uk-UA"/>
        </w:rPr>
        <w:t>14965</w:t>
      </w:r>
      <w:r w:rsidR="00323A2D" w:rsidRPr="00323A2D">
        <w:rPr>
          <w:color w:val="000000" w:themeColor="text1"/>
          <w:szCs w:val="28"/>
          <w:lang w:val="uk-UA"/>
        </w:rPr>
        <w:t xml:space="preserve"> (чотирнадцять тисяч дев’ятсот шістдесят п’ять) гривень  00 копійок (без ПДВ).</w:t>
      </w:r>
    </w:p>
    <w:p w:rsidR="003B24A5" w:rsidRPr="00323A2D" w:rsidRDefault="003B24A5" w:rsidP="003B24A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23A2D">
        <w:rPr>
          <w:bCs/>
          <w:color w:val="000000" w:themeColor="text1"/>
          <w:szCs w:val="28"/>
          <w:lang w:val="uk-UA"/>
        </w:rPr>
        <w:t>944</w:t>
      </w:r>
      <w:r w:rsidRPr="00323A2D">
        <w:rPr>
          <w:b/>
          <w:bCs/>
          <w:color w:val="000000" w:themeColor="text1"/>
          <w:szCs w:val="28"/>
          <w:lang w:val="uk-UA"/>
        </w:rPr>
        <w:t xml:space="preserve"> </w:t>
      </w:r>
      <w:r w:rsidRPr="00323A2D">
        <w:rPr>
          <w:bCs/>
          <w:color w:val="000000" w:themeColor="text1"/>
          <w:szCs w:val="28"/>
          <w:lang w:val="uk-UA"/>
        </w:rPr>
        <w:t>(дев’ят</w:t>
      </w:r>
      <w:r w:rsidR="002C29FD">
        <w:rPr>
          <w:bCs/>
          <w:color w:val="000000" w:themeColor="text1"/>
          <w:szCs w:val="28"/>
          <w:lang w:val="uk-UA"/>
        </w:rPr>
        <w:t>сот сорок чотири) гривні                        60 копійок.</w:t>
      </w:r>
    </w:p>
    <w:p w:rsidR="003B24A5" w:rsidRPr="00323A2D" w:rsidRDefault="003B24A5" w:rsidP="003B24A5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323A2D">
        <w:rPr>
          <w:color w:val="000000" w:themeColor="text1"/>
          <w:sz w:val="28"/>
          <w:szCs w:val="28"/>
        </w:rPr>
        <w:t xml:space="preserve">При </w:t>
      </w:r>
      <w:proofErr w:type="spellStart"/>
      <w:r w:rsidRPr="00323A2D">
        <w:rPr>
          <w:color w:val="000000" w:themeColor="text1"/>
          <w:sz w:val="28"/>
          <w:szCs w:val="28"/>
        </w:rPr>
        <w:t>укладенні</w:t>
      </w:r>
      <w:proofErr w:type="spellEnd"/>
      <w:r w:rsidRPr="00323A2D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323A2D">
        <w:rPr>
          <w:color w:val="000000" w:themeColor="text1"/>
          <w:sz w:val="28"/>
          <w:szCs w:val="28"/>
        </w:rPr>
        <w:t>купівл</w:t>
      </w:r>
      <w:proofErr w:type="gramStart"/>
      <w:r w:rsidRPr="00323A2D">
        <w:rPr>
          <w:color w:val="000000" w:themeColor="text1"/>
          <w:sz w:val="28"/>
          <w:szCs w:val="28"/>
        </w:rPr>
        <w:t>і-</w:t>
      </w:r>
      <w:proofErr w:type="gramEnd"/>
      <w:r w:rsidRPr="00323A2D">
        <w:rPr>
          <w:color w:val="000000" w:themeColor="text1"/>
          <w:sz w:val="28"/>
          <w:szCs w:val="28"/>
        </w:rPr>
        <w:t>продажу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color w:val="000000" w:themeColor="text1"/>
          <w:sz w:val="28"/>
          <w:szCs w:val="28"/>
        </w:rPr>
        <w:t>з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color w:val="000000" w:themeColor="text1"/>
          <w:sz w:val="28"/>
          <w:szCs w:val="28"/>
        </w:rPr>
        <w:t>переможцем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color w:val="000000" w:themeColor="text1"/>
          <w:sz w:val="28"/>
          <w:szCs w:val="28"/>
        </w:rPr>
        <w:t>аукціону</w:t>
      </w:r>
      <w:proofErr w:type="spellEnd"/>
      <w:r w:rsidRPr="00323A2D">
        <w:rPr>
          <w:color w:val="000000" w:themeColor="text1"/>
          <w:sz w:val="28"/>
          <w:szCs w:val="28"/>
        </w:rPr>
        <w:t xml:space="preserve"> на </w:t>
      </w:r>
      <w:proofErr w:type="spellStart"/>
      <w:r w:rsidRPr="00323A2D">
        <w:rPr>
          <w:color w:val="000000" w:themeColor="text1"/>
          <w:sz w:val="28"/>
          <w:szCs w:val="28"/>
        </w:rPr>
        <w:t>ціну</w:t>
      </w:r>
      <w:proofErr w:type="spellEnd"/>
      <w:r w:rsidRPr="00323A2D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323A2D">
        <w:rPr>
          <w:color w:val="000000" w:themeColor="text1"/>
          <w:sz w:val="28"/>
          <w:szCs w:val="28"/>
        </w:rPr>
        <w:t>об’єкта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color w:val="000000" w:themeColor="text1"/>
          <w:sz w:val="28"/>
          <w:szCs w:val="28"/>
        </w:rPr>
        <w:t>нараховується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b/>
          <w:color w:val="000000" w:themeColor="text1"/>
          <w:sz w:val="28"/>
          <w:szCs w:val="28"/>
        </w:rPr>
        <w:t>податок</w:t>
      </w:r>
      <w:proofErr w:type="spellEnd"/>
      <w:r w:rsidRPr="00323A2D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323A2D">
        <w:rPr>
          <w:b/>
          <w:color w:val="000000" w:themeColor="text1"/>
          <w:sz w:val="28"/>
          <w:szCs w:val="28"/>
        </w:rPr>
        <w:t>додану</w:t>
      </w:r>
      <w:proofErr w:type="spellEnd"/>
      <w:r w:rsidRPr="00323A2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323A2D">
        <w:rPr>
          <w:color w:val="000000" w:themeColor="text1"/>
          <w:sz w:val="28"/>
          <w:szCs w:val="28"/>
        </w:rPr>
        <w:t xml:space="preserve"> у </w:t>
      </w:r>
      <w:proofErr w:type="spellStart"/>
      <w:r w:rsidRPr="00323A2D">
        <w:rPr>
          <w:color w:val="000000" w:themeColor="text1"/>
          <w:sz w:val="28"/>
          <w:szCs w:val="28"/>
        </w:rPr>
        <w:t>розмірі</w:t>
      </w:r>
      <w:proofErr w:type="spellEnd"/>
      <w:r w:rsidRPr="00323A2D">
        <w:rPr>
          <w:color w:val="000000" w:themeColor="text1"/>
          <w:sz w:val="28"/>
          <w:szCs w:val="28"/>
        </w:rPr>
        <w:t xml:space="preserve"> 20%, </w:t>
      </w:r>
      <w:proofErr w:type="spellStart"/>
      <w:r w:rsidRPr="00323A2D">
        <w:rPr>
          <w:color w:val="000000" w:themeColor="text1"/>
          <w:sz w:val="28"/>
          <w:szCs w:val="28"/>
        </w:rPr>
        <w:t>що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color w:val="000000" w:themeColor="text1"/>
          <w:sz w:val="28"/>
          <w:szCs w:val="28"/>
        </w:rPr>
        <w:t>передбачено</w:t>
      </w:r>
      <w:proofErr w:type="spellEnd"/>
      <w:r w:rsidRPr="00323A2D">
        <w:rPr>
          <w:color w:val="000000" w:themeColor="text1"/>
          <w:sz w:val="28"/>
          <w:szCs w:val="28"/>
        </w:rPr>
        <w:t xml:space="preserve"> </w:t>
      </w:r>
      <w:proofErr w:type="spellStart"/>
      <w:r w:rsidRPr="00323A2D">
        <w:rPr>
          <w:color w:val="000000" w:themeColor="text1"/>
          <w:sz w:val="28"/>
          <w:szCs w:val="28"/>
        </w:rPr>
        <w:t>Податковим</w:t>
      </w:r>
      <w:proofErr w:type="spellEnd"/>
      <w:r w:rsidRPr="00323A2D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323A2D">
        <w:rPr>
          <w:color w:val="000000" w:themeColor="text1"/>
          <w:sz w:val="28"/>
          <w:szCs w:val="28"/>
        </w:rPr>
        <w:t>України</w:t>
      </w:r>
      <w:proofErr w:type="spellEnd"/>
      <w:r w:rsidRPr="00323A2D">
        <w:rPr>
          <w:color w:val="000000" w:themeColor="text1"/>
          <w:sz w:val="28"/>
          <w:szCs w:val="28"/>
        </w:rPr>
        <w:t>.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3B24A5" w:rsidRPr="00323A2D" w:rsidRDefault="00E372B4" w:rsidP="00323A2D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3A00A8">
        <w:rPr>
          <w:lang w:val="uk-UA"/>
        </w:rPr>
        <w:instrText xml:space="preserve"> "</w:instrText>
      </w:r>
      <w:r>
        <w:instrText>http</w:instrText>
      </w:r>
      <w:r w:rsidRPr="003A00A8">
        <w:rPr>
          <w:lang w:val="uk-UA"/>
        </w:rPr>
        <w:instrText>://</w:instrText>
      </w:r>
      <w:r>
        <w:instrText>www</w:instrText>
      </w:r>
      <w:r w:rsidRPr="003A00A8">
        <w:rPr>
          <w:lang w:val="uk-UA"/>
        </w:rPr>
        <w:instrText>.</w:instrText>
      </w:r>
      <w:r>
        <w:instrText>mayno</w:instrText>
      </w:r>
      <w:r w:rsidRPr="003A00A8">
        <w:rPr>
          <w:lang w:val="uk-UA"/>
        </w:rPr>
        <w:instrText>.</w:instrText>
      </w:r>
      <w:r>
        <w:instrText>lviv</w:instrText>
      </w:r>
      <w:r w:rsidRPr="003A00A8">
        <w:rPr>
          <w:lang w:val="uk-UA"/>
        </w:rPr>
        <w:instrText>.</w:instrText>
      </w:r>
      <w:r>
        <w:instrText>ua</w:instrText>
      </w:r>
      <w:r w:rsidRPr="003A00A8">
        <w:rPr>
          <w:lang w:val="uk-UA"/>
        </w:rPr>
        <w:instrText>/</w:instrText>
      </w:r>
      <w:r>
        <w:instrText>files</w:instrText>
      </w:r>
      <w:r w:rsidRPr="003A00A8">
        <w:rPr>
          <w:lang w:val="uk-UA"/>
        </w:rPr>
        <w:instrText>/</w:instrText>
      </w:r>
      <w:r>
        <w:instrText>imce</w:instrText>
      </w:r>
      <w:r w:rsidRPr="003A00A8">
        <w:rPr>
          <w:lang w:val="uk-UA"/>
        </w:rPr>
        <w:instrText>/</w:instrText>
      </w:r>
      <w:r>
        <w:instrText>dodatkova</w:instrText>
      </w:r>
      <w:r w:rsidRPr="003A00A8">
        <w:rPr>
          <w:lang w:val="uk-UA"/>
        </w:rPr>
        <w:instrText>_</w:instrText>
      </w:r>
      <w:r>
        <w:instrText>informaciya</w:instrText>
      </w:r>
      <w:r w:rsidRPr="003A00A8">
        <w:rPr>
          <w:lang w:val="uk-UA"/>
        </w:rPr>
        <w:instrText>_30.</w:instrText>
      </w:r>
      <w:r>
        <w:instrText>docx</w:instrText>
      </w:r>
      <w:r w:rsidRPr="003A00A8">
        <w:rPr>
          <w:lang w:val="uk-UA"/>
        </w:rPr>
        <w:instrText>"</w:instrText>
      </w:r>
      <w:r>
        <w:fldChar w:fldCharType="separate"/>
      </w:r>
      <w:r w:rsidR="003B24A5" w:rsidRPr="00323A2D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323A2D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323A2D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323A2D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323A2D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color w:val="000000" w:themeColor="text1"/>
          <w:szCs w:val="28"/>
          <w:lang w:val="uk-UA"/>
        </w:rPr>
        <w:t>Код за ЄДРПОУ</w:t>
      </w:r>
      <w:r w:rsidRPr="00323A2D">
        <w:rPr>
          <w:color w:val="000000" w:themeColor="text1"/>
          <w:szCs w:val="28"/>
          <w:lang w:val="uk-UA"/>
        </w:rPr>
        <w:t>: 13946701</w:t>
      </w:r>
    </w:p>
    <w:p w:rsidR="003B24A5" w:rsidRPr="00323A2D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323A2D">
        <w:rPr>
          <w:b/>
          <w:color w:val="000000" w:themeColor="text1"/>
          <w:szCs w:val="28"/>
          <w:lang w:val="uk-UA"/>
        </w:rPr>
        <w:t>Адреса</w:t>
      </w:r>
      <w:r w:rsidRPr="00323A2D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B24A5" w:rsidRPr="00323A2D" w:rsidRDefault="003B24A5" w:rsidP="003B24A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23A2D">
        <w:rPr>
          <w:b/>
          <w:color w:val="000000" w:themeColor="text1"/>
          <w:szCs w:val="28"/>
          <w:lang w:val="uk-UA"/>
        </w:rPr>
        <w:t>Електронна</w:t>
      </w:r>
      <w:r w:rsidRPr="00323A2D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E372B4">
        <w:fldChar w:fldCharType="begin"/>
      </w:r>
      <w:r w:rsidR="00E372B4">
        <w:instrText>HYPERLINK</w:instrText>
      </w:r>
      <w:r w:rsidR="00E372B4" w:rsidRPr="003A00A8">
        <w:rPr>
          <w:lang w:val="uk-UA"/>
        </w:rPr>
        <w:instrText xml:space="preserve"> "</w:instrText>
      </w:r>
      <w:r w:rsidR="00E372B4">
        <w:instrText>mailto</w:instrText>
      </w:r>
      <w:r w:rsidR="00E372B4" w:rsidRPr="003A00A8">
        <w:rPr>
          <w:lang w:val="uk-UA"/>
        </w:rPr>
        <w:instrText>:</w:instrText>
      </w:r>
      <w:r w:rsidR="00E372B4">
        <w:instrText>ymmkmrpo</w:instrText>
      </w:r>
      <w:r w:rsidR="00E372B4" w:rsidRPr="003A00A8">
        <w:rPr>
          <w:lang w:val="uk-UA"/>
        </w:rPr>
        <w:instrText>@</w:instrText>
      </w:r>
      <w:r w:rsidR="00E372B4">
        <w:instrText>ukr</w:instrText>
      </w:r>
      <w:r w:rsidR="00E372B4" w:rsidRPr="003A00A8">
        <w:rPr>
          <w:lang w:val="uk-UA"/>
        </w:rPr>
        <w:instrText>.</w:instrText>
      </w:r>
      <w:r w:rsidR="00E372B4">
        <w:instrText>net</w:instrText>
      </w:r>
      <w:r w:rsidR="00E372B4" w:rsidRPr="003A00A8">
        <w:rPr>
          <w:lang w:val="uk-UA"/>
        </w:rPr>
        <w:instrText>"</w:instrText>
      </w:r>
      <w:r w:rsidR="00E372B4">
        <w:fldChar w:fldCharType="separate"/>
      </w:r>
      <w:r w:rsidRPr="00323A2D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323A2D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323A2D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323A2D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323A2D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E372B4">
        <w:fldChar w:fldCharType="end"/>
      </w:r>
    </w:p>
    <w:p w:rsidR="003B24A5" w:rsidRPr="00207B86" w:rsidRDefault="003B24A5" w:rsidP="003B24A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207B86">
        <w:rPr>
          <w:b/>
          <w:bCs/>
          <w:szCs w:val="28"/>
          <w:lang w:val="uk-UA"/>
        </w:rPr>
        <w:t xml:space="preserve">Офіційний </w:t>
      </w:r>
      <w:proofErr w:type="spellStart"/>
      <w:r w:rsidRPr="00207B86">
        <w:rPr>
          <w:b/>
          <w:bCs/>
          <w:szCs w:val="28"/>
          <w:lang w:val="uk-UA"/>
        </w:rPr>
        <w:t>вебпортал</w:t>
      </w:r>
      <w:proofErr w:type="spellEnd"/>
      <w:r w:rsidRPr="00207B86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207B86">
        <w:rPr>
          <w:bCs/>
          <w:szCs w:val="28"/>
          <w:lang w:val="uk-UA"/>
        </w:rPr>
        <w:t xml:space="preserve"> (структурні підрозділи: Управління міського майна): </w:t>
      </w:r>
      <w:r w:rsidR="00E372B4">
        <w:fldChar w:fldCharType="begin"/>
      </w:r>
      <w:r w:rsidR="00E372B4">
        <w:instrText>HYPERLINK</w:instrText>
      </w:r>
      <w:r w:rsidR="00E372B4" w:rsidRPr="003A00A8">
        <w:rPr>
          <w:lang w:val="uk-UA"/>
        </w:rPr>
        <w:instrText xml:space="preserve"> "</w:instrText>
      </w:r>
      <w:r w:rsidR="00E372B4">
        <w:instrText>https</w:instrText>
      </w:r>
      <w:r w:rsidR="00E372B4" w:rsidRPr="003A00A8">
        <w:rPr>
          <w:lang w:val="uk-UA"/>
        </w:rPr>
        <w:instrText>://</w:instrText>
      </w:r>
      <w:r w:rsidR="00E372B4">
        <w:instrText>kremen</w:instrText>
      </w:r>
      <w:r w:rsidR="00E372B4" w:rsidRPr="003A00A8">
        <w:rPr>
          <w:lang w:val="uk-UA"/>
        </w:rPr>
        <w:instrText>.</w:instrText>
      </w:r>
      <w:r w:rsidR="00E372B4">
        <w:instrText>gov</w:instrText>
      </w:r>
      <w:r w:rsidR="00E372B4" w:rsidRPr="003A00A8">
        <w:rPr>
          <w:lang w:val="uk-UA"/>
        </w:rPr>
        <w:instrText>.</w:instrText>
      </w:r>
      <w:r w:rsidR="00E372B4">
        <w:instrText>ua</w:instrText>
      </w:r>
      <w:r w:rsidR="00E372B4" w:rsidRPr="003A00A8">
        <w:rPr>
          <w:lang w:val="uk-UA"/>
        </w:rPr>
        <w:instrText>/"</w:instrText>
      </w:r>
      <w:r w:rsidR="00E372B4">
        <w:fldChar w:fldCharType="separate"/>
      </w:r>
      <w:r w:rsidRPr="00207B86">
        <w:rPr>
          <w:rStyle w:val="a6"/>
          <w:rFonts w:eastAsiaTheme="majorEastAsia"/>
          <w:color w:val="auto"/>
        </w:rPr>
        <w:t>https</w:t>
      </w:r>
      <w:r w:rsidRPr="00207B86">
        <w:rPr>
          <w:rStyle w:val="a6"/>
          <w:rFonts w:eastAsiaTheme="majorEastAsia"/>
          <w:color w:val="auto"/>
          <w:lang w:val="uk-UA"/>
        </w:rPr>
        <w:t>://</w:t>
      </w:r>
      <w:r w:rsidRPr="00207B86">
        <w:rPr>
          <w:rStyle w:val="a6"/>
          <w:rFonts w:eastAsiaTheme="majorEastAsia"/>
          <w:color w:val="auto"/>
        </w:rPr>
        <w:t>kremen</w:t>
      </w:r>
      <w:r w:rsidRPr="00207B86">
        <w:rPr>
          <w:rStyle w:val="a6"/>
          <w:rFonts w:eastAsiaTheme="majorEastAsia"/>
          <w:color w:val="auto"/>
          <w:lang w:val="uk-UA"/>
        </w:rPr>
        <w:t>.</w:t>
      </w:r>
      <w:r w:rsidRPr="00207B86">
        <w:rPr>
          <w:rStyle w:val="a6"/>
          <w:rFonts w:eastAsiaTheme="majorEastAsia"/>
          <w:color w:val="auto"/>
        </w:rPr>
        <w:t>gov</w:t>
      </w:r>
      <w:r w:rsidRPr="00207B86">
        <w:rPr>
          <w:rStyle w:val="a6"/>
          <w:rFonts w:eastAsiaTheme="majorEastAsia"/>
          <w:color w:val="auto"/>
          <w:lang w:val="uk-UA"/>
        </w:rPr>
        <w:t>.</w:t>
      </w:r>
      <w:r w:rsidRPr="00207B86">
        <w:rPr>
          <w:rStyle w:val="a6"/>
          <w:rFonts w:eastAsiaTheme="majorEastAsia"/>
          <w:color w:val="auto"/>
        </w:rPr>
        <w:t>ua</w:t>
      </w:r>
      <w:r w:rsidRPr="00207B86">
        <w:rPr>
          <w:rStyle w:val="a6"/>
          <w:rFonts w:eastAsiaTheme="majorEastAsia"/>
          <w:color w:val="auto"/>
          <w:lang w:val="uk-UA"/>
        </w:rPr>
        <w:t>/</w:t>
      </w:r>
      <w:r w:rsidR="00E372B4">
        <w:fldChar w:fldCharType="end"/>
      </w:r>
    </w:p>
    <w:p w:rsidR="003B24A5" w:rsidRPr="008C4964" w:rsidRDefault="003B24A5" w:rsidP="003B24A5">
      <w:pPr>
        <w:spacing w:after="150"/>
        <w:jc w:val="both"/>
        <w:rPr>
          <w:szCs w:val="28"/>
          <w:lang w:val="uk-UA"/>
        </w:rPr>
      </w:pPr>
      <w:r w:rsidRPr="008C4964">
        <w:rPr>
          <w:b/>
          <w:szCs w:val="28"/>
          <w:lang w:val="uk-UA"/>
        </w:rPr>
        <w:t>Контакти</w:t>
      </w:r>
      <w:r w:rsidRPr="008C4964">
        <w:rPr>
          <w:szCs w:val="28"/>
          <w:lang w:val="uk-UA"/>
        </w:rPr>
        <w:t>:  з 8-00 до 16-30 у робочі дні (п’ятниця – з 8-00 до 15-30):</w:t>
      </w:r>
    </w:p>
    <w:p w:rsidR="003B24A5" w:rsidRPr="008C4964" w:rsidRDefault="003B24A5" w:rsidP="003B24A5">
      <w:pPr>
        <w:spacing w:after="150"/>
        <w:jc w:val="both"/>
        <w:rPr>
          <w:szCs w:val="28"/>
          <w:lang w:val="uk-UA"/>
        </w:rPr>
      </w:pPr>
      <w:r w:rsidRPr="008C4964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8C4964">
        <w:rPr>
          <w:szCs w:val="28"/>
          <w:lang w:val="uk-UA"/>
        </w:rPr>
        <w:t>Щербіна</w:t>
      </w:r>
      <w:proofErr w:type="spellEnd"/>
      <w:r w:rsidRPr="008C4964">
        <w:rPr>
          <w:szCs w:val="28"/>
          <w:lang w:val="uk-UA"/>
        </w:rPr>
        <w:t xml:space="preserve"> Олена Олександрівна</w:t>
      </w:r>
    </w:p>
    <w:p w:rsidR="003B24A5" w:rsidRPr="008C4964" w:rsidRDefault="003B24A5" w:rsidP="003B24A5">
      <w:pPr>
        <w:tabs>
          <w:tab w:val="left" w:pos="7088"/>
        </w:tabs>
        <w:jc w:val="both"/>
        <w:rPr>
          <w:szCs w:val="28"/>
        </w:rPr>
      </w:pPr>
      <w:r w:rsidRPr="008C4964">
        <w:rPr>
          <w:szCs w:val="28"/>
          <w:lang w:val="uk-UA"/>
        </w:rPr>
        <w:t>(05366) 3-60-79  - з</w:t>
      </w:r>
      <w:proofErr w:type="spellStart"/>
      <w:r w:rsidRPr="008C4964">
        <w:rPr>
          <w:szCs w:val="28"/>
        </w:rPr>
        <w:t>аступник</w:t>
      </w:r>
      <w:proofErr w:type="spellEnd"/>
      <w:r w:rsidRPr="008C4964">
        <w:rPr>
          <w:szCs w:val="28"/>
        </w:rPr>
        <w:t xml:space="preserve"> начальника – начальник </w:t>
      </w:r>
      <w:proofErr w:type="spellStart"/>
      <w:r w:rsidRPr="008C4964">
        <w:rPr>
          <w:szCs w:val="28"/>
        </w:rPr>
        <w:t>відділу</w:t>
      </w:r>
      <w:proofErr w:type="spellEnd"/>
      <w:r w:rsidRPr="008C4964">
        <w:rPr>
          <w:szCs w:val="28"/>
          <w:lang w:val="uk-UA"/>
        </w:rPr>
        <w:t xml:space="preserve"> </w:t>
      </w:r>
      <w:proofErr w:type="spellStart"/>
      <w:r w:rsidRPr="008C4964">
        <w:rPr>
          <w:szCs w:val="28"/>
        </w:rPr>
        <w:t>приватизації</w:t>
      </w:r>
      <w:proofErr w:type="spellEnd"/>
      <w:r w:rsidRPr="008C4964">
        <w:rPr>
          <w:szCs w:val="28"/>
          <w:lang w:val="uk-UA"/>
        </w:rPr>
        <w:t xml:space="preserve"> та</w:t>
      </w:r>
      <w:r w:rsidRPr="008C4964">
        <w:rPr>
          <w:szCs w:val="28"/>
        </w:rPr>
        <w:t xml:space="preserve"> контролю за </w:t>
      </w:r>
      <w:proofErr w:type="spellStart"/>
      <w:r w:rsidRPr="008C4964">
        <w:rPr>
          <w:szCs w:val="28"/>
        </w:rPr>
        <w:t>рухом</w:t>
      </w:r>
      <w:proofErr w:type="spellEnd"/>
      <w:r w:rsidRPr="008C4964">
        <w:rPr>
          <w:szCs w:val="28"/>
        </w:rPr>
        <w:t xml:space="preserve"> </w:t>
      </w:r>
      <w:r w:rsidRPr="008C4964">
        <w:rPr>
          <w:szCs w:val="28"/>
          <w:lang w:val="uk-UA"/>
        </w:rPr>
        <w:t>к</w:t>
      </w:r>
      <w:proofErr w:type="spellStart"/>
      <w:r w:rsidRPr="008C4964">
        <w:rPr>
          <w:szCs w:val="28"/>
        </w:rPr>
        <w:t>омунального</w:t>
      </w:r>
      <w:proofErr w:type="spellEnd"/>
      <w:r w:rsidRPr="008C4964">
        <w:rPr>
          <w:szCs w:val="28"/>
        </w:rPr>
        <w:t xml:space="preserve"> майна </w:t>
      </w:r>
      <w:r w:rsidRPr="008C4964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3B24A5" w:rsidRDefault="003B24A5" w:rsidP="003B24A5">
      <w:pPr>
        <w:tabs>
          <w:tab w:val="left" w:pos="7088"/>
        </w:tabs>
        <w:rPr>
          <w:szCs w:val="28"/>
        </w:rPr>
      </w:pPr>
    </w:p>
    <w:p w:rsidR="003B24A5" w:rsidRDefault="003B24A5" w:rsidP="00323A2D">
      <w:pPr>
        <w:tabs>
          <w:tab w:val="left" w:pos="851"/>
        </w:tabs>
        <w:spacing w:after="150"/>
        <w:ind w:firstLine="851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5. </w:t>
      </w:r>
      <w:r w:rsidRPr="008C4964">
        <w:rPr>
          <w:b/>
          <w:bCs/>
          <w:szCs w:val="28"/>
          <w:lang w:val="uk-UA"/>
        </w:rPr>
        <w:t>Технічні реквізити інформаційного повідомлення:</w:t>
      </w:r>
    </w:p>
    <w:p w:rsidR="00323A2D" w:rsidRDefault="003B24A5" w:rsidP="003B24A5">
      <w:pPr>
        <w:spacing w:after="150"/>
        <w:jc w:val="both"/>
        <w:rPr>
          <w:szCs w:val="28"/>
          <w:lang w:val="uk-UA"/>
        </w:rPr>
      </w:pPr>
      <w:r w:rsidRPr="00207B86">
        <w:rPr>
          <w:b/>
          <w:bCs/>
          <w:szCs w:val="28"/>
          <w:lang w:val="uk-UA"/>
        </w:rPr>
        <w:lastRenderedPageBreak/>
        <w:t xml:space="preserve">Унікальний КОД, </w:t>
      </w:r>
      <w:r w:rsidRPr="00207B86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23A2D">
        <w:rPr>
          <w:szCs w:val="28"/>
          <w:lang w:val="uk-UA"/>
        </w:rPr>
        <w:t>:</w:t>
      </w:r>
    </w:p>
    <w:p w:rsidR="003B24A5" w:rsidRPr="00207B86" w:rsidRDefault="00E372B4" w:rsidP="003B24A5">
      <w:pPr>
        <w:spacing w:after="150"/>
        <w:jc w:val="both"/>
        <w:rPr>
          <w:szCs w:val="28"/>
          <w:lang w:val="uk-UA"/>
        </w:rPr>
      </w:pPr>
      <w:hyperlink r:id="rId7" w:history="1">
        <w:hyperlink r:id="rId8" w:history="1">
          <w:r w:rsidR="00207B86" w:rsidRPr="00207B86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207B86" w:rsidRPr="00207B86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207B86" w:rsidRPr="00207B86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207B86" w:rsidRPr="00207B86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207B86" w:rsidRPr="00207B86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207B86" w:rsidRPr="00207B86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-2020-04-30-000030-2</w:t>
          </w:r>
        </w:hyperlink>
      </w:hyperlink>
    </w:p>
    <w:p w:rsidR="003B24A5" w:rsidRPr="008C4964" w:rsidRDefault="003B24A5" w:rsidP="003B24A5">
      <w:pPr>
        <w:spacing w:after="150"/>
        <w:jc w:val="both"/>
        <w:rPr>
          <w:szCs w:val="28"/>
          <w:lang w:val="uk-UA"/>
        </w:rPr>
      </w:pPr>
      <w:r w:rsidRPr="008C4964">
        <w:rPr>
          <w:b/>
          <w:bCs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8C4964">
        <w:rPr>
          <w:szCs w:val="28"/>
          <w:lang w:val="uk-UA"/>
        </w:rPr>
        <w:t xml:space="preserve"> </w:t>
      </w:r>
      <w:r w:rsidRPr="008C4964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8C4964">
        <w:rPr>
          <w:bCs/>
          <w:szCs w:val="28"/>
          <w:lang w:val="uk-UA"/>
        </w:rPr>
        <w:t>2</w:t>
      </w:r>
      <w:r w:rsidRPr="008C4964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3B24A5" w:rsidRPr="000E04A7" w:rsidRDefault="00323A2D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0E04A7">
        <w:rPr>
          <w:b/>
          <w:bCs/>
          <w:color w:val="000000" w:themeColor="text1"/>
          <w:szCs w:val="28"/>
          <w:lang w:val="uk-UA"/>
        </w:rPr>
        <w:t xml:space="preserve">Крок аукціону на аукціоні з </w:t>
      </w:r>
      <w:r w:rsidR="003B24A5" w:rsidRPr="000E04A7">
        <w:rPr>
          <w:b/>
          <w:bCs/>
          <w:color w:val="000000" w:themeColor="text1"/>
          <w:szCs w:val="28"/>
          <w:lang w:val="uk-UA"/>
        </w:rPr>
        <w:t>умов</w:t>
      </w:r>
      <w:r w:rsidRPr="000E04A7">
        <w:rPr>
          <w:b/>
          <w:bCs/>
          <w:color w:val="000000" w:themeColor="text1"/>
          <w:szCs w:val="28"/>
          <w:lang w:val="uk-UA"/>
        </w:rPr>
        <w:t>ами</w:t>
      </w:r>
      <w:r w:rsidR="003B24A5" w:rsidRPr="000E04A7">
        <w:rPr>
          <w:b/>
          <w:bCs/>
          <w:color w:val="000000" w:themeColor="text1"/>
          <w:szCs w:val="28"/>
          <w:lang w:val="uk-UA"/>
        </w:rPr>
        <w:t xml:space="preserve">: </w:t>
      </w:r>
      <w:r w:rsidRPr="000E04A7">
        <w:rPr>
          <w:bCs/>
          <w:color w:val="000000" w:themeColor="text1"/>
          <w:szCs w:val="28"/>
          <w:lang w:val="uk-UA"/>
        </w:rPr>
        <w:t>2993 (дві тисячі</w:t>
      </w:r>
      <w:r w:rsidR="002C29FD">
        <w:rPr>
          <w:bCs/>
          <w:color w:val="000000" w:themeColor="text1"/>
          <w:szCs w:val="28"/>
          <w:lang w:val="uk-UA"/>
        </w:rPr>
        <w:t xml:space="preserve"> дев’ятсот дев’яносто три</w:t>
      </w:r>
      <w:r w:rsidR="003B24A5" w:rsidRPr="000E04A7">
        <w:rPr>
          <w:bCs/>
          <w:color w:val="000000" w:themeColor="text1"/>
          <w:szCs w:val="28"/>
          <w:lang w:val="uk-UA"/>
        </w:rPr>
        <w:t>)</w:t>
      </w:r>
      <w:r w:rsidR="003B24A5" w:rsidRPr="000E04A7">
        <w:rPr>
          <w:color w:val="000000" w:themeColor="text1"/>
          <w:szCs w:val="28"/>
          <w:lang w:val="uk-UA"/>
        </w:rPr>
        <w:t xml:space="preserve"> </w:t>
      </w:r>
      <w:r w:rsidR="002C29FD">
        <w:rPr>
          <w:color w:val="000000" w:themeColor="text1"/>
          <w:szCs w:val="28"/>
          <w:lang w:val="uk-UA"/>
        </w:rPr>
        <w:t xml:space="preserve">гривні </w:t>
      </w:r>
      <w:r w:rsidRPr="000E04A7">
        <w:rPr>
          <w:color w:val="000000" w:themeColor="text1"/>
          <w:szCs w:val="28"/>
          <w:lang w:val="uk-UA"/>
        </w:rPr>
        <w:t xml:space="preserve">00 </w:t>
      </w:r>
      <w:r w:rsidR="002C29FD">
        <w:rPr>
          <w:color w:val="000000" w:themeColor="text1"/>
          <w:szCs w:val="28"/>
          <w:lang w:val="uk-UA"/>
        </w:rPr>
        <w:t>копійок</w:t>
      </w:r>
      <w:r w:rsidR="002C29FD" w:rsidRPr="000E04A7">
        <w:rPr>
          <w:color w:val="000000" w:themeColor="text1"/>
          <w:szCs w:val="28"/>
          <w:lang w:val="uk-UA"/>
        </w:rPr>
        <w:t xml:space="preserve"> </w:t>
      </w:r>
      <w:r w:rsidR="003B24A5" w:rsidRPr="000E04A7">
        <w:rPr>
          <w:color w:val="000000" w:themeColor="text1"/>
          <w:szCs w:val="28"/>
          <w:lang w:val="uk-UA"/>
        </w:rPr>
        <w:t>(1% від стартової ціни аукціону)</w:t>
      </w:r>
    </w:p>
    <w:p w:rsidR="003B24A5" w:rsidRPr="000E04A7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0E04A7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0E04A7" w:rsidRPr="000E04A7">
        <w:rPr>
          <w:bCs/>
          <w:color w:val="000000" w:themeColor="text1"/>
          <w:szCs w:val="28"/>
          <w:lang w:val="uk-UA"/>
        </w:rPr>
        <w:t>1496</w:t>
      </w:r>
      <w:r w:rsidRPr="000E04A7">
        <w:rPr>
          <w:bCs/>
          <w:color w:val="000000" w:themeColor="text1"/>
          <w:szCs w:val="28"/>
          <w:lang w:val="uk-UA"/>
        </w:rPr>
        <w:t xml:space="preserve"> (</w:t>
      </w:r>
      <w:r w:rsidR="000E04A7" w:rsidRPr="000E04A7">
        <w:rPr>
          <w:bCs/>
          <w:color w:val="000000" w:themeColor="text1"/>
          <w:szCs w:val="28"/>
          <w:lang w:val="uk-UA"/>
        </w:rPr>
        <w:t>одна тисяча чотириста дев’яносто шість</w:t>
      </w:r>
      <w:r w:rsidRPr="000E04A7">
        <w:rPr>
          <w:bCs/>
          <w:color w:val="000000" w:themeColor="text1"/>
          <w:szCs w:val="28"/>
          <w:lang w:val="uk-UA"/>
        </w:rPr>
        <w:t>)</w:t>
      </w:r>
      <w:r w:rsidRPr="000E04A7">
        <w:rPr>
          <w:color w:val="000000" w:themeColor="text1"/>
          <w:szCs w:val="28"/>
          <w:lang w:val="uk-UA"/>
        </w:rPr>
        <w:t xml:space="preserve"> </w:t>
      </w:r>
      <w:r w:rsidR="002C29FD">
        <w:rPr>
          <w:color w:val="000000" w:themeColor="text1"/>
          <w:szCs w:val="28"/>
          <w:lang w:val="uk-UA"/>
        </w:rPr>
        <w:t>гривень</w:t>
      </w:r>
      <w:r w:rsidR="002C29FD" w:rsidRPr="000E04A7">
        <w:rPr>
          <w:color w:val="000000" w:themeColor="text1"/>
          <w:szCs w:val="28"/>
          <w:lang w:val="uk-UA"/>
        </w:rPr>
        <w:t xml:space="preserve"> </w:t>
      </w:r>
      <w:r w:rsidR="000E04A7" w:rsidRPr="000E04A7">
        <w:rPr>
          <w:color w:val="000000" w:themeColor="text1"/>
          <w:szCs w:val="28"/>
          <w:lang w:val="uk-UA"/>
        </w:rPr>
        <w:t>50</w:t>
      </w:r>
      <w:r w:rsidRPr="000E04A7">
        <w:rPr>
          <w:color w:val="000000" w:themeColor="text1"/>
          <w:szCs w:val="28"/>
          <w:lang w:val="uk-UA"/>
        </w:rPr>
        <w:t xml:space="preserve"> </w:t>
      </w:r>
      <w:r w:rsidR="002C29FD">
        <w:rPr>
          <w:color w:val="000000" w:themeColor="text1"/>
          <w:szCs w:val="28"/>
          <w:lang w:val="uk-UA"/>
        </w:rPr>
        <w:t>копійок</w:t>
      </w:r>
      <w:r w:rsidR="002C29FD" w:rsidRPr="000E04A7">
        <w:rPr>
          <w:color w:val="000000" w:themeColor="text1"/>
          <w:szCs w:val="28"/>
          <w:lang w:val="uk-UA"/>
        </w:rPr>
        <w:t xml:space="preserve"> </w:t>
      </w:r>
      <w:r w:rsidRPr="000E04A7">
        <w:rPr>
          <w:color w:val="000000" w:themeColor="text1"/>
          <w:szCs w:val="28"/>
          <w:lang w:val="uk-UA"/>
        </w:rPr>
        <w:t>(1% від стартової ціни аукціону)</w:t>
      </w:r>
    </w:p>
    <w:p w:rsidR="000E04A7" w:rsidRPr="000E04A7" w:rsidRDefault="003B24A5" w:rsidP="003B24A5">
      <w:pPr>
        <w:spacing w:after="150"/>
        <w:jc w:val="both"/>
        <w:rPr>
          <w:color w:val="000000" w:themeColor="text1"/>
          <w:szCs w:val="28"/>
          <w:lang w:val="uk-UA"/>
        </w:rPr>
      </w:pPr>
      <w:r w:rsidRPr="000E04A7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0E04A7" w:rsidRPr="000E04A7">
        <w:rPr>
          <w:bCs/>
          <w:color w:val="000000" w:themeColor="text1"/>
          <w:szCs w:val="28"/>
          <w:lang w:val="uk-UA"/>
        </w:rPr>
        <w:t>1496 (одна тисяча чотириста дев’яносто шість)</w:t>
      </w:r>
      <w:r w:rsidR="000E04A7" w:rsidRPr="000E04A7">
        <w:rPr>
          <w:color w:val="000000" w:themeColor="text1"/>
          <w:szCs w:val="28"/>
          <w:lang w:val="uk-UA"/>
        </w:rPr>
        <w:t xml:space="preserve"> </w:t>
      </w:r>
      <w:r w:rsidR="002C29FD">
        <w:rPr>
          <w:color w:val="000000" w:themeColor="text1"/>
          <w:szCs w:val="28"/>
          <w:lang w:val="uk-UA"/>
        </w:rPr>
        <w:t>гривень</w:t>
      </w:r>
      <w:r w:rsidR="002C29FD" w:rsidRPr="000E04A7">
        <w:rPr>
          <w:color w:val="000000" w:themeColor="text1"/>
          <w:szCs w:val="28"/>
          <w:lang w:val="uk-UA"/>
        </w:rPr>
        <w:t xml:space="preserve"> </w:t>
      </w:r>
      <w:r w:rsidR="000E04A7" w:rsidRPr="000E04A7">
        <w:rPr>
          <w:color w:val="000000" w:themeColor="text1"/>
          <w:szCs w:val="28"/>
          <w:lang w:val="uk-UA"/>
        </w:rPr>
        <w:t xml:space="preserve">50 </w:t>
      </w:r>
      <w:r w:rsidR="002C29FD">
        <w:rPr>
          <w:color w:val="000000" w:themeColor="text1"/>
          <w:szCs w:val="28"/>
          <w:lang w:val="uk-UA"/>
        </w:rPr>
        <w:t>копійок.</w:t>
      </w:r>
    </w:p>
    <w:p w:rsidR="003B24A5" w:rsidRDefault="003B24A5" w:rsidP="003B24A5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3B24A5" w:rsidRPr="008C4964" w:rsidRDefault="003B24A5" w:rsidP="003B24A5">
      <w:pPr>
        <w:spacing w:after="150"/>
        <w:jc w:val="both"/>
        <w:rPr>
          <w:szCs w:val="28"/>
        </w:rPr>
      </w:pPr>
      <w:r w:rsidRPr="008C4964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8C4964">
        <w:rPr>
          <w:b/>
          <w:bCs/>
          <w:szCs w:val="28"/>
          <w:lang w:val="uk-UA"/>
        </w:rPr>
        <w:t>веб-сторінку</w:t>
      </w:r>
      <w:proofErr w:type="spellEnd"/>
      <w:r w:rsidRPr="008C4964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8C4964">
        <w:rPr>
          <w:b/>
          <w:bCs/>
          <w:szCs w:val="28"/>
          <w:lang w:val="uk-UA"/>
        </w:rPr>
        <w:t>веб-сторінки</w:t>
      </w:r>
      <w:proofErr w:type="spellEnd"/>
      <w:r w:rsidRPr="008C4964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8C4964">
        <w:rPr>
          <w:szCs w:val="28"/>
          <w:lang w:val="uk-UA"/>
        </w:rPr>
        <w:t xml:space="preserve"> </w:t>
      </w:r>
      <w:hyperlink r:id="rId9" w:history="1">
        <w:r w:rsidRPr="008C496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3B24A5" w:rsidRPr="00207B86" w:rsidRDefault="003B24A5" w:rsidP="000E04A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207B86">
        <w:t xml:space="preserve">        </w:t>
      </w:r>
      <w:r w:rsidR="000E04A7">
        <w:rPr>
          <w:lang w:val="uk-UA"/>
        </w:rPr>
        <w:t xml:space="preserve">    </w:t>
      </w:r>
      <w:hyperlink r:id="rId10" w:history="1">
        <w:r w:rsidRPr="00207B8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207B8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207B8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3B24A5" w:rsidRDefault="003B24A5" w:rsidP="000E04A7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3B24A5" w:rsidRDefault="003B24A5" w:rsidP="000E04A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3B24A5" w:rsidRPr="00207B86" w:rsidRDefault="003B24A5" w:rsidP="003B24A5">
      <w:pPr>
        <w:jc w:val="both"/>
        <w:rPr>
          <w:sz w:val="10"/>
          <w:szCs w:val="10"/>
          <w:lang w:val="uk-UA"/>
        </w:rPr>
      </w:pPr>
    </w:p>
    <w:p w:rsidR="003B24A5" w:rsidRDefault="003B24A5" w:rsidP="003B24A5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0E04A7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3B24A5" w:rsidRPr="00207B86" w:rsidRDefault="003B24A5" w:rsidP="003B24A5">
      <w:pPr>
        <w:jc w:val="both"/>
        <w:rPr>
          <w:sz w:val="10"/>
          <w:szCs w:val="10"/>
        </w:rPr>
      </w:pPr>
    </w:p>
    <w:p w:rsidR="003B24A5" w:rsidRDefault="003B24A5" w:rsidP="000E04A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B24A5" w:rsidRDefault="003B24A5" w:rsidP="000E04A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B24A5" w:rsidRDefault="003B24A5" w:rsidP="000E04A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B24A5" w:rsidRDefault="003B24A5" w:rsidP="000E04A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1" w:history="1">
        <w:r w:rsidRPr="00207B8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207B86">
        <w:rPr>
          <w:szCs w:val="28"/>
          <w:shd w:val="clear" w:color="auto" w:fill="FFFFFF"/>
          <w:lang w:val="uk-UA"/>
        </w:rPr>
        <w:t>.</w:t>
      </w:r>
    </w:p>
    <w:p w:rsidR="00DA58E3" w:rsidRPr="00DA58E3" w:rsidRDefault="00DA58E3" w:rsidP="000E04A7">
      <w:pPr>
        <w:tabs>
          <w:tab w:val="left" w:pos="851"/>
        </w:tabs>
        <w:ind w:firstLine="567"/>
        <w:jc w:val="both"/>
        <w:rPr>
          <w:szCs w:val="28"/>
          <w:shd w:val="clear" w:color="auto" w:fill="FFFFFF"/>
          <w:lang w:val="uk-UA"/>
        </w:rPr>
      </w:pPr>
    </w:p>
    <w:p w:rsidR="003B24A5" w:rsidRDefault="003B24A5" w:rsidP="000E04A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0E04A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3B24A5" w:rsidRPr="00207B86" w:rsidRDefault="003B24A5" w:rsidP="003B24A5">
      <w:pPr>
        <w:jc w:val="both"/>
        <w:outlineLvl w:val="0"/>
        <w:rPr>
          <w:b/>
          <w:sz w:val="10"/>
          <w:szCs w:val="10"/>
          <w:lang w:val="uk-UA"/>
        </w:rPr>
      </w:pPr>
    </w:p>
    <w:p w:rsidR="003B24A5" w:rsidRDefault="003B24A5" w:rsidP="003B24A5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0E04A7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DA58E3" w:rsidRDefault="003B24A5" w:rsidP="003B24A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04A7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3B24A5" w:rsidRDefault="003B24A5" w:rsidP="003B24A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04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3B24A5" w:rsidRDefault="003B24A5" w:rsidP="003B24A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E04A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</w:t>
      </w:r>
      <w:r w:rsidR="000E04A7">
        <w:rPr>
          <w:rFonts w:ascii="Times New Roman" w:hAnsi="Times New Roman"/>
          <w:sz w:val="28"/>
          <w:szCs w:val="28"/>
          <w:lang w:val="uk-UA"/>
        </w:rPr>
        <w:t>чейської</w:t>
      </w:r>
      <w:proofErr w:type="spellEnd"/>
      <w:r w:rsidR="000E04A7">
        <w:rPr>
          <w:rFonts w:ascii="Times New Roman" w:hAnsi="Times New Roman"/>
          <w:sz w:val="28"/>
          <w:szCs w:val="28"/>
          <w:lang w:val="uk-UA"/>
        </w:rPr>
        <w:t xml:space="preserve"> служби України       </w:t>
      </w:r>
      <w:r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3B24A5" w:rsidRDefault="003B24A5" w:rsidP="003B24A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04A7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3B24A5" w:rsidRDefault="000E04A7" w:rsidP="003B24A5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   </w:t>
      </w:r>
      <w:r w:rsidR="003B24A5">
        <w:rPr>
          <w:lang w:val="uk-UA"/>
        </w:rPr>
        <w:t>Покупець зобов’язаний здійснити р</w:t>
      </w:r>
      <w:proofErr w:type="spellStart"/>
      <w:r w:rsidR="003B24A5">
        <w:t>озрахунки</w:t>
      </w:r>
      <w:proofErr w:type="spellEnd"/>
      <w:r w:rsidR="003B24A5">
        <w:t xml:space="preserve"> </w:t>
      </w:r>
      <w:r w:rsidR="003B24A5">
        <w:rPr>
          <w:lang w:val="uk-UA"/>
        </w:rPr>
        <w:t xml:space="preserve"> </w:t>
      </w:r>
      <w:r w:rsidR="003B24A5">
        <w:t xml:space="preserve">за </w:t>
      </w:r>
      <w:r w:rsidR="003B24A5">
        <w:rPr>
          <w:lang w:val="uk-UA"/>
        </w:rPr>
        <w:t xml:space="preserve"> </w:t>
      </w:r>
      <w:proofErr w:type="spellStart"/>
      <w:r w:rsidR="003B24A5">
        <w:t>Об’єкт</w:t>
      </w:r>
      <w:proofErr w:type="spellEnd"/>
      <w:r w:rsidR="003B24A5">
        <w:t xml:space="preserve"> </w:t>
      </w:r>
      <w:proofErr w:type="spellStart"/>
      <w:r w:rsidR="003B24A5">
        <w:t>приватизації</w:t>
      </w:r>
      <w:proofErr w:type="spellEnd"/>
      <w:r w:rsidR="003B24A5">
        <w:t xml:space="preserve"> </w:t>
      </w:r>
      <w:r w:rsidR="003B24A5">
        <w:rPr>
          <w:lang w:val="uk-UA"/>
        </w:rPr>
        <w:t xml:space="preserve"> окремими платежами</w:t>
      </w:r>
      <w:r w:rsidR="003B24A5">
        <w:t xml:space="preserve">:   </w:t>
      </w:r>
    </w:p>
    <w:p w:rsidR="003B24A5" w:rsidRDefault="000E04A7" w:rsidP="003B24A5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3B24A5">
        <w:rPr>
          <w:lang w:val="uk-UA"/>
        </w:rPr>
        <w:t>- н</w:t>
      </w:r>
      <w:r w:rsidR="003B24A5">
        <w:t xml:space="preserve">а суму </w:t>
      </w:r>
      <w:r w:rsidR="003B24A5">
        <w:rPr>
          <w:lang w:val="uk-UA"/>
        </w:rPr>
        <w:t>гарантійного внеску сплатити</w:t>
      </w:r>
      <w:r w:rsidR="003B24A5">
        <w:t xml:space="preserve"> ПДВ</w:t>
      </w:r>
      <w:r w:rsidR="003B24A5">
        <w:rPr>
          <w:lang w:val="uk-UA"/>
        </w:rPr>
        <w:t>;</w:t>
      </w:r>
    </w:p>
    <w:p w:rsidR="003B24A5" w:rsidRDefault="000E04A7" w:rsidP="003B24A5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24A5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3B24A5" w:rsidRDefault="003B24A5" w:rsidP="000E04A7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0E04A7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3B24A5" w:rsidRDefault="003B24A5" w:rsidP="003B24A5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0E04A7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3B24A5" w:rsidRDefault="003B24A5" w:rsidP="000978A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3B24A5" w:rsidRDefault="003B24A5" w:rsidP="003B24A5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680F1E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3B24A5" w:rsidRDefault="003B24A5" w:rsidP="000978A6">
      <w:pPr>
        <w:ind w:firstLine="851"/>
        <w:jc w:val="both"/>
        <w:rPr>
          <w:lang w:val="uk-UA"/>
        </w:rPr>
      </w:pPr>
      <w:r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3B24A5" w:rsidRDefault="003B24A5" w:rsidP="000978A6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0978A6">
        <w:rPr>
          <w:lang w:val="uk-UA"/>
        </w:rPr>
        <w:t xml:space="preserve">  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3B24A5" w:rsidRDefault="003B24A5" w:rsidP="003B24A5">
      <w:pPr>
        <w:jc w:val="both"/>
      </w:pPr>
      <w:r>
        <w:rPr>
          <w:lang w:val="uk-UA"/>
        </w:rPr>
        <w:t xml:space="preserve">         </w:t>
      </w:r>
      <w:r w:rsidR="000978A6">
        <w:rPr>
          <w:lang w:val="uk-UA"/>
        </w:rPr>
        <w:t xml:space="preserve"> 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3B24A5" w:rsidRDefault="000978A6" w:rsidP="003B24A5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3B24A5">
        <w:rPr>
          <w:lang w:val="uk-UA"/>
        </w:rPr>
        <w:t>8</w:t>
      </w:r>
      <w:r w:rsidR="003B24A5">
        <w:t xml:space="preserve">. </w:t>
      </w:r>
      <w:proofErr w:type="spellStart"/>
      <w:r w:rsidR="003B24A5">
        <w:t>Забезпеч</w:t>
      </w:r>
      <w:r w:rsidR="003B24A5">
        <w:rPr>
          <w:lang w:val="uk-UA"/>
        </w:rPr>
        <w:t>ува</w:t>
      </w:r>
      <w:r w:rsidR="003B24A5">
        <w:t>ти</w:t>
      </w:r>
      <w:proofErr w:type="spellEnd"/>
      <w:r w:rsidR="003B24A5">
        <w:t xml:space="preserve"> </w:t>
      </w:r>
      <w:proofErr w:type="spellStart"/>
      <w:r w:rsidR="003B24A5">
        <w:t>вільний</w:t>
      </w:r>
      <w:proofErr w:type="spellEnd"/>
      <w:r w:rsidR="003B24A5">
        <w:t xml:space="preserve"> доступ </w:t>
      </w:r>
      <w:proofErr w:type="spellStart"/>
      <w:r w:rsidR="003B24A5">
        <w:t>обслуговуючих</w:t>
      </w:r>
      <w:proofErr w:type="spellEnd"/>
      <w:r w:rsidR="003B24A5">
        <w:t xml:space="preserve"> служб до </w:t>
      </w:r>
      <w:proofErr w:type="spellStart"/>
      <w:r w:rsidR="003B24A5">
        <w:t>комунікацій</w:t>
      </w:r>
      <w:proofErr w:type="spellEnd"/>
      <w:r w:rsidR="003B24A5">
        <w:t xml:space="preserve"> </w:t>
      </w:r>
      <w:proofErr w:type="spellStart"/>
      <w:r w:rsidR="003B24A5">
        <w:t>загального</w:t>
      </w:r>
      <w:proofErr w:type="spellEnd"/>
      <w:r w:rsidR="003B24A5">
        <w:t xml:space="preserve"> </w:t>
      </w:r>
      <w:proofErr w:type="spellStart"/>
      <w:r w:rsidR="003B24A5">
        <w:t>користування</w:t>
      </w:r>
      <w:proofErr w:type="spellEnd"/>
      <w:r w:rsidR="003B24A5">
        <w:t xml:space="preserve"> </w:t>
      </w:r>
      <w:r w:rsidR="003B24A5">
        <w:rPr>
          <w:lang w:val="uk-UA"/>
        </w:rPr>
        <w:t>(</w:t>
      </w:r>
      <w:proofErr w:type="gramStart"/>
      <w:r w:rsidR="003B24A5">
        <w:rPr>
          <w:lang w:val="uk-UA"/>
        </w:rPr>
        <w:t>у</w:t>
      </w:r>
      <w:proofErr w:type="gramEnd"/>
      <w:r w:rsidR="003B24A5">
        <w:rPr>
          <w:lang w:val="uk-UA"/>
        </w:rPr>
        <w:t xml:space="preserve"> разі наявності) </w:t>
      </w:r>
      <w:r w:rsidR="003B24A5">
        <w:t xml:space="preserve">та </w:t>
      </w:r>
      <w:proofErr w:type="spellStart"/>
      <w:r w:rsidR="003B24A5">
        <w:t>утримувати</w:t>
      </w:r>
      <w:proofErr w:type="spellEnd"/>
      <w:r w:rsidR="003B24A5">
        <w:t xml:space="preserve"> </w:t>
      </w:r>
      <w:proofErr w:type="spellStart"/>
      <w:r w:rsidR="003B24A5">
        <w:t>їх</w:t>
      </w:r>
      <w:proofErr w:type="spellEnd"/>
      <w:r w:rsidR="003B24A5">
        <w:t xml:space="preserve"> в </w:t>
      </w:r>
      <w:proofErr w:type="spellStart"/>
      <w:r w:rsidR="003B24A5">
        <w:t>належному</w:t>
      </w:r>
      <w:proofErr w:type="spellEnd"/>
      <w:r w:rsidR="003B24A5">
        <w:t xml:space="preserve"> </w:t>
      </w:r>
      <w:proofErr w:type="spellStart"/>
      <w:r w:rsidR="003B24A5">
        <w:t>стані</w:t>
      </w:r>
      <w:proofErr w:type="spellEnd"/>
      <w:r w:rsidR="003B24A5">
        <w:t>.</w:t>
      </w:r>
    </w:p>
    <w:p w:rsidR="003B24A5" w:rsidRDefault="003B24A5" w:rsidP="003B24A5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0978A6">
        <w:rPr>
          <w:lang w:val="uk-UA"/>
        </w:rPr>
        <w:t xml:space="preserve"> </w:t>
      </w: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0978A6" w:rsidRDefault="000978A6" w:rsidP="003B24A5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3B24A5" w:rsidRDefault="000978A6" w:rsidP="000978A6">
      <w:pPr>
        <w:tabs>
          <w:tab w:val="left" w:pos="1134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3B24A5">
        <w:rPr>
          <w:lang w:val="uk-UA"/>
        </w:rPr>
        <w:t>11</w:t>
      </w:r>
      <w:r>
        <w:rPr>
          <w:lang w:val="uk-UA"/>
        </w:rPr>
        <w:t>. </w:t>
      </w:r>
      <w:proofErr w:type="spellStart"/>
      <w:r w:rsidR="003B24A5">
        <w:t>Після</w:t>
      </w:r>
      <w:proofErr w:type="spellEnd"/>
      <w:r w:rsidR="003B24A5">
        <w:t xml:space="preserve"> </w:t>
      </w:r>
      <w:proofErr w:type="spellStart"/>
      <w:r w:rsidR="003B24A5">
        <w:t>придбання</w:t>
      </w:r>
      <w:proofErr w:type="spellEnd"/>
      <w:proofErr w:type="gramStart"/>
      <w:r w:rsidR="003B24A5">
        <w:t xml:space="preserve"> </w:t>
      </w:r>
      <w:proofErr w:type="spellStart"/>
      <w:r w:rsidR="003B24A5">
        <w:t>О</w:t>
      </w:r>
      <w:proofErr w:type="gramEnd"/>
      <w:r w:rsidR="003B24A5">
        <w:t>б’єкта</w:t>
      </w:r>
      <w:proofErr w:type="spellEnd"/>
      <w:r w:rsidR="003B24A5">
        <w:t xml:space="preserve"> </w:t>
      </w:r>
      <w:proofErr w:type="spellStart"/>
      <w:r w:rsidR="003B24A5">
        <w:t>його</w:t>
      </w:r>
      <w:proofErr w:type="spellEnd"/>
      <w:r w:rsidR="003B24A5">
        <w:t xml:space="preserve"> </w:t>
      </w:r>
      <w:proofErr w:type="spellStart"/>
      <w:r w:rsidR="003B24A5">
        <w:t>новий</w:t>
      </w:r>
      <w:proofErr w:type="spellEnd"/>
      <w:r w:rsidR="003B24A5">
        <w:t xml:space="preserve"> </w:t>
      </w:r>
      <w:proofErr w:type="spellStart"/>
      <w:r w:rsidR="003B24A5">
        <w:t>власник</w:t>
      </w:r>
      <w:proofErr w:type="spellEnd"/>
      <w:r w:rsidR="003B24A5">
        <w:t xml:space="preserve"> </w:t>
      </w:r>
      <w:proofErr w:type="spellStart"/>
      <w:r w:rsidR="003B24A5">
        <w:t>стає</w:t>
      </w:r>
      <w:proofErr w:type="spellEnd"/>
      <w:r w:rsidR="003B24A5">
        <w:t xml:space="preserve"> </w:t>
      </w:r>
      <w:proofErr w:type="spellStart"/>
      <w:r w:rsidR="003B24A5">
        <w:t>правонаступником</w:t>
      </w:r>
      <w:proofErr w:type="spellEnd"/>
      <w:r w:rsidR="003B24A5">
        <w:t xml:space="preserve"> прав </w:t>
      </w:r>
      <w:proofErr w:type="spellStart"/>
      <w:r w:rsidR="003B24A5">
        <w:t>і</w:t>
      </w:r>
      <w:proofErr w:type="spellEnd"/>
      <w:r w:rsidR="003B24A5">
        <w:t xml:space="preserve"> </w:t>
      </w:r>
      <w:proofErr w:type="spellStart"/>
      <w:r w:rsidR="003B24A5">
        <w:t>обов’язків</w:t>
      </w:r>
      <w:proofErr w:type="spellEnd"/>
      <w:r w:rsidR="003B24A5">
        <w:t xml:space="preserve"> </w:t>
      </w:r>
      <w:proofErr w:type="spellStart"/>
      <w:r w:rsidR="003B24A5">
        <w:t>приватизованого</w:t>
      </w:r>
      <w:proofErr w:type="spellEnd"/>
      <w:r w:rsidR="003B24A5">
        <w:t xml:space="preserve"> </w:t>
      </w:r>
      <w:proofErr w:type="spellStart"/>
      <w:r w:rsidR="003B24A5">
        <w:t>Об’єкта</w:t>
      </w:r>
      <w:proofErr w:type="spellEnd"/>
      <w:r w:rsidR="003B24A5">
        <w:t>.</w:t>
      </w:r>
    </w:p>
    <w:p w:rsidR="003B24A5" w:rsidRDefault="003B24A5" w:rsidP="003B24A5">
      <w:pPr>
        <w:jc w:val="both"/>
        <w:rPr>
          <w:lang w:val="uk-UA"/>
        </w:rPr>
      </w:pPr>
      <w:r>
        <w:rPr>
          <w:lang w:val="uk-UA"/>
        </w:rPr>
        <w:tab/>
      </w:r>
      <w:r w:rsidR="000978A6">
        <w:rPr>
          <w:lang w:val="uk-UA"/>
        </w:rPr>
        <w:t xml:space="preserve">  </w:t>
      </w:r>
      <w:r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3B24A5" w:rsidRDefault="000978A6" w:rsidP="000978A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3B24A5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3B24A5" w:rsidRDefault="003B24A5" w:rsidP="003B24A5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</w:t>
      </w:r>
      <w:r w:rsidR="000978A6">
        <w:rPr>
          <w:lang w:val="uk-UA"/>
        </w:rPr>
        <w:t xml:space="preserve">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3B24A5" w:rsidRDefault="000978A6" w:rsidP="003B24A5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3B24A5">
        <w:rPr>
          <w:lang w:val="uk-UA"/>
        </w:rPr>
        <w:t>14</w:t>
      </w:r>
      <w:r w:rsidR="003B24A5">
        <w:t xml:space="preserve">. У </w:t>
      </w:r>
      <w:proofErr w:type="spellStart"/>
      <w:r w:rsidR="003B24A5">
        <w:t>разі</w:t>
      </w:r>
      <w:proofErr w:type="spellEnd"/>
      <w:r w:rsidR="003B24A5">
        <w:t xml:space="preserve"> </w:t>
      </w:r>
      <w:proofErr w:type="spellStart"/>
      <w:r w:rsidR="003B24A5">
        <w:t>подальшого</w:t>
      </w:r>
      <w:proofErr w:type="spellEnd"/>
      <w:r w:rsidR="003B24A5">
        <w:t xml:space="preserve"> </w:t>
      </w:r>
      <w:proofErr w:type="spellStart"/>
      <w:r w:rsidR="003B24A5">
        <w:t>відчуження</w:t>
      </w:r>
      <w:proofErr w:type="spellEnd"/>
      <w:r w:rsidR="003B24A5">
        <w:t xml:space="preserve"> </w:t>
      </w:r>
      <w:proofErr w:type="spellStart"/>
      <w:r w:rsidR="003B24A5">
        <w:t>приватизованого</w:t>
      </w:r>
      <w:proofErr w:type="spellEnd"/>
      <w:r w:rsidR="003B24A5">
        <w:t xml:space="preserve"> об</w:t>
      </w:r>
      <w:r w:rsidR="003B24A5">
        <w:rPr>
          <w:lang w:val="uk-UA"/>
        </w:rPr>
        <w:t>’</w:t>
      </w:r>
      <w:proofErr w:type="spellStart"/>
      <w:r w:rsidR="003B24A5">
        <w:t>єкта</w:t>
      </w:r>
      <w:proofErr w:type="spellEnd"/>
      <w:r w:rsidR="003B24A5">
        <w:t xml:space="preserve"> </w:t>
      </w:r>
      <w:proofErr w:type="spellStart"/>
      <w:r w:rsidR="003B24A5">
        <w:t>новий</w:t>
      </w:r>
      <w:proofErr w:type="spellEnd"/>
      <w:r w:rsidR="003B24A5">
        <w:t xml:space="preserve"> </w:t>
      </w:r>
      <w:proofErr w:type="spellStart"/>
      <w:r w:rsidR="003B24A5">
        <w:t>власник</w:t>
      </w:r>
      <w:proofErr w:type="spellEnd"/>
      <w:r w:rsidR="003B24A5">
        <w:t xml:space="preserve"> у </w:t>
      </w:r>
      <w:proofErr w:type="spellStart"/>
      <w:r w:rsidR="003B24A5">
        <w:t>двотижневий</w:t>
      </w:r>
      <w:proofErr w:type="spellEnd"/>
      <w:r w:rsidR="003B24A5">
        <w:t xml:space="preserve"> </w:t>
      </w:r>
      <w:proofErr w:type="spellStart"/>
      <w:r w:rsidR="003B24A5">
        <w:t>термін</w:t>
      </w:r>
      <w:proofErr w:type="spellEnd"/>
      <w:r w:rsidR="003B24A5">
        <w:t xml:space="preserve"> </w:t>
      </w:r>
      <w:proofErr w:type="spellStart"/>
      <w:r w:rsidR="003B24A5">
        <w:t>з</w:t>
      </w:r>
      <w:proofErr w:type="spellEnd"/>
      <w:r w:rsidR="003B24A5">
        <w:t xml:space="preserve"> дня переходу до </w:t>
      </w:r>
      <w:proofErr w:type="spellStart"/>
      <w:r w:rsidR="003B24A5">
        <w:t>нього</w:t>
      </w:r>
      <w:proofErr w:type="spellEnd"/>
      <w:r w:rsidR="003B24A5">
        <w:t xml:space="preserve"> права </w:t>
      </w:r>
      <w:proofErr w:type="spellStart"/>
      <w:r w:rsidR="003B24A5">
        <w:t>власності</w:t>
      </w:r>
      <w:proofErr w:type="spellEnd"/>
      <w:r w:rsidR="003B24A5">
        <w:t xml:space="preserve"> на </w:t>
      </w:r>
      <w:proofErr w:type="spellStart"/>
      <w:r w:rsidR="003B24A5">
        <w:t>цей</w:t>
      </w:r>
      <w:proofErr w:type="spellEnd"/>
      <w:r w:rsidR="003B24A5">
        <w:t xml:space="preserve"> об</w:t>
      </w:r>
      <w:r w:rsidR="003B24A5">
        <w:rPr>
          <w:lang w:val="uk-UA"/>
        </w:rPr>
        <w:t>’</w:t>
      </w:r>
      <w:proofErr w:type="spellStart"/>
      <w:r w:rsidR="003B24A5">
        <w:t>єкт</w:t>
      </w:r>
      <w:proofErr w:type="spellEnd"/>
      <w:r w:rsidR="003B24A5">
        <w:t xml:space="preserve"> </w:t>
      </w:r>
      <w:proofErr w:type="spellStart"/>
      <w:r w:rsidR="003B24A5">
        <w:t>подає</w:t>
      </w:r>
      <w:proofErr w:type="spellEnd"/>
      <w:r w:rsidR="003B24A5">
        <w:t xml:space="preserve"> до </w:t>
      </w:r>
      <w:r w:rsidR="003B24A5">
        <w:rPr>
          <w:lang w:val="uk-UA"/>
        </w:rPr>
        <w:t>Управління міського майна</w:t>
      </w:r>
      <w:r w:rsidR="003B24A5">
        <w:t xml:space="preserve"> </w:t>
      </w:r>
      <w:proofErr w:type="spellStart"/>
      <w:r w:rsidR="003B24A5">
        <w:t>копії</w:t>
      </w:r>
      <w:proofErr w:type="spellEnd"/>
      <w:r w:rsidR="003B24A5">
        <w:t xml:space="preserve"> </w:t>
      </w:r>
      <w:proofErr w:type="spellStart"/>
      <w:r w:rsidR="003B24A5">
        <w:t>документів</w:t>
      </w:r>
      <w:proofErr w:type="spellEnd"/>
      <w:r w:rsidR="003B24A5">
        <w:t xml:space="preserve">, </w:t>
      </w:r>
      <w:proofErr w:type="spellStart"/>
      <w:r w:rsidR="003B24A5">
        <w:t>що</w:t>
      </w:r>
      <w:proofErr w:type="spellEnd"/>
      <w:r w:rsidR="003B24A5">
        <w:t xml:space="preserve"> </w:t>
      </w:r>
      <w:proofErr w:type="spellStart"/>
      <w:proofErr w:type="gramStart"/>
      <w:r w:rsidR="003B24A5">
        <w:t>п</w:t>
      </w:r>
      <w:proofErr w:type="gramEnd"/>
      <w:r w:rsidR="003B24A5">
        <w:t>ідтверджують</w:t>
      </w:r>
      <w:proofErr w:type="spellEnd"/>
      <w:r w:rsidR="003B24A5">
        <w:t xml:space="preserve"> </w:t>
      </w:r>
      <w:proofErr w:type="spellStart"/>
      <w:r w:rsidR="003B24A5">
        <w:t>перехід</w:t>
      </w:r>
      <w:proofErr w:type="spellEnd"/>
      <w:r w:rsidR="003B24A5">
        <w:t xml:space="preserve"> до </w:t>
      </w:r>
      <w:proofErr w:type="spellStart"/>
      <w:r w:rsidR="003B24A5">
        <w:t>нього</w:t>
      </w:r>
      <w:proofErr w:type="spellEnd"/>
      <w:r w:rsidR="003B24A5">
        <w:t xml:space="preserve"> права </w:t>
      </w:r>
      <w:proofErr w:type="spellStart"/>
      <w:r w:rsidR="003B24A5">
        <w:t>власності</w:t>
      </w:r>
      <w:proofErr w:type="spellEnd"/>
      <w:r w:rsidR="003B24A5">
        <w:t>.</w:t>
      </w:r>
    </w:p>
    <w:p w:rsidR="003B24A5" w:rsidRDefault="003B24A5" w:rsidP="00680F1E">
      <w:pPr>
        <w:pStyle w:val="a5"/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978A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978A6"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0978A6" w:rsidRPr="00603188">
        <w:rPr>
          <w:rFonts w:ascii="Times New Roman" w:hAnsi="Times New Roman"/>
          <w:sz w:val="28"/>
          <w:lang w:val="uk-UA"/>
        </w:rPr>
        <w:t>«</w:t>
      </w:r>
      <w:r w:rsidR="000978A6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CB36A5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0978A6"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3B24A5" w:rsidRPr="00DA58E3" w:rsidRDefault="003B24A5" w:rsidP="003B24A5">
      <w:pPr>
        <w:jc w:val="both"/>
        <w:rPr>
          <w:b/>
          <w:sz w:val="10"/>
          <w:szCs w:val="10"/>
          <w:lang w:val="uk-UA"/>
        </w:rPr>
      </w:pPr>
    </w:p>
    <w:p w:rsidR="003B24A5" w:rsidRDefault="003B24A5" w:rsidP="003B24A5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B24A5" w:rsidRPr="00DA58E3" w:rsidRDefault="003B24A5" w:rsidP="003B24A5">
      <w:pPr>
        <w:jc w:val="both"/>
        <w:rPr>
          <w:b/>
          <w:sz w:val="10"/>
          <w:szCs w:val="10"/>
          <w:lang w:val="uk-UA"/>
        </w:rPr>
      </w:pPr>
    </w:p>
    <w:p w:rsidR="003B24A5" w:rsidRDefault="003B24A5" w:rsidP="003B24A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B24A5" w:rsidRDefault="003B24A5" w:rsidP="003B24A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0E04A7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B24A5" w:rsidRDefault="003B24A5" w:rsidP="003B24A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3B24A5" w:rsidRDefault="003B24A5" w:rsidP="003B24A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0E04A7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B24A5" w:rsidRDefault="003B24A5" w:rsidP="000E04A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0E04A7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3B24A5" w:rsidRDefault="003B24A5" w:rsidP="003B24A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24A5" w:rsidRPr="00DA58E3" w:rsidRDefault="003B24A5" w:rsidP="003B24A5">
      <w:pPr>
        <w:jc w:val="both"/>
        <w:rPr>
          <w:b/>
          <w:sz w:val="10"/>
          <w:szCs w:val="10"/>
          <w:lang w:val="uk-UA"/>
        </w:rPr>
      </w:pPr>
    </w:p>
    <w:p w:rsidR="003B24A5" w:rsidRDefault="003B24A5" w:rsidP="003B24A5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3B24A5" w:rsidRDefault="003B24A5" w:rsidP="003B24A5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3B24A5" w:rsidRDefault="003B24A5" w:rsidP="003B24A5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lastRenderedPageBreak/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3B24A5" w:rsidRDefault="003B24A5" w:rsidP="003B24A5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3B24A5" w:rsidRPr="00207B86" w:rsidRDefault="003B24A5" w:rsidP="003B24A5">
      <w:pPr>
        <w:jc w:val="both"/>
        <w:rPr>
          <w:sz w:val="10"/>
          <w:szCs w:val="10"/>
        </w:rPr>
      </w:pPr>
    </w:p>
    <w:p w:rsidR="003B24A5" w:rsidRDefault="003B24A5" w:rsidP="003B24A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1DF6" w:rsidRDefault="00EB1DF6" w:rsidP="00680F1E">
      <w:pPr>
        <w:tabs>
          <w:tab w:val="left" w:pos="851"/>
        </w:tabs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0E04A7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724D"/>
    <w:rsid w:val="00042A47"/>
    <w:rsid w:val="000614B9"/>
    <w:rsid w:val="00066BEB"/>
    <w:rsid w:val="00085F81"/>
    <w:rsid w:val="000978A6"/>
    <w:rsid w:val="000A66ED"/>
    <w:rsid w:val="000E04A7"/>
    <w:rsid w:val="00182949"/>
    <w:rsid w:val="00195EE2"/>
    <w:rsid w:val="00207B86"/>
    <w:rsid w:val="00214478"/>
    <w:rsid w:val="002730C1"/>
    <w:rsid w:val="002839E9"/>
    <w:rsid w:val="00286972"/>
    <w:rsid w:val="002B03B3"/>
    <w:rsid w:val="002C1CF0"/>
    <w:rsid w:val="002C29FD"/>
    <w:rsid w:val="002E4C05"/>
    <w:rsid w:val="00307437"/>
    <w:rsid w:val="00320B2F"/>
    <w:rsid w:val="00323A2D"/>
    <w:rsid w:val="00326686"/>
    <w:rsid w:val="00334170"/>
    <w:rsid w:val="0036549E"/>
    <w:rsid w:val="00394700"/>
    <w:rsid w:val="003A00A8"/>
    <w:rsid w:val="003B24A5"/>
    <w:rsid w:val="003B32B8"/>
    <w:rsid w:val="003B5132"/>
    <w:rsid w:val="003E3E8E"/>
    <w:rsid w:val="00403CAA"/>
    <w:rsid w:val="00446D50"/>
    <w:rsid w:val="004975EE"/>
    <w:rsid w:val="00521F78"/>
    <w:rsid w:val="0056125B"/>
    <w:rsid w:val="005B309B"/>
    <w:rsid w:val="005B34A1"/>
    <w:rsid w:val="005C04A3"/>
    <w:rsid w:val="005C23BE"/>
    <w:rsid w:val="005D2C48"/>
    <w:rsid w:val="00670F09"/>
    <w:rsid w:val="0067277B"/>
    <w:rsid w:val="00680F1E"/>
    <w:rsid w:val="00691EFB"/>
    <w:rsid w:val="006E5267"/>
    <w:rsid w:val="006F105E"/>
    <w:rsid w:val="007B19B0"/>
    <w:rsid w:val="007D75C1"/>
    <w:rsid w:val="007E1BE1"/>
    <w:rsid w:val="007F2BFF"/>
    <w:rsid w:val="00810865"/>
    <w:rsid w:val="00815FBD"/>
    <w:rsid w:val="00821732"/>
    <w:rsid w:val="0082478E"/>
    <w:rsid w:val="00886633"/>
    <w:rsid w:val="008C4964"/>
    <w:rsid w:val="0097646E"/>
    <w:rsid w:val="009A612B"/>
    <w:rsid w:val="00A35361"/>
    <w:rsid w:val="00A6683D"/>
    <w:rsid w:val="00A73B24"/>
    <w:rsid w:val="00AA1790"/>
    <w:rsid w:val="00B2545C"/>
    <w:rsid w:val="00BD1A6E"/>
    <w:rsid w:val="00BE348F"/>
    <w:rsid w:val="00C0078C"/>
    <w:rsid w:val="00C00F30"/>
    <w:rsid w:val="00C04D49"/>
    <w:rsid w:val="00C26705"/>
    <w:rsid w:val="00C40CC1"/>
    <w:rsid w:val="00C91F32"/>
    <w:rsid w:val="00CB36A5"/>
    <w:rsid w:val="00CB3F2D"/>
    <w:rsid w:val="00CD3EAC"/>
    <w:rsid w:val="00D2667A"/>
    <w:rsid w:val="00D32718"/>
    <w:rsid w:val="00D55877"/>
    <w:rsid w:val="00DA58E3"/>
    <w:rsid w:val="00DD6581"/>
    <w:rsid w:val="00E372B4"/>
    <w:rsid w:val="00E5305A"/>
    <w:rsid w:val="00E6291D"/>
    <w:rsid w:val="00EB1DF6"/>
    <w:rsid w:val="00F12950"/>
    <w:rsid w:val="00F229B1"/>
    <w:rsid w:val="00F27EF6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B24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B24A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30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zorro.sale/auction/..................%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2020-01-30T12:09:00Z</dcterms:created>
  <dcterms:modified xsi:type="dcterms:W3CDTF">2020-07-02T13:28:00Z</dcterms:modified>
</cp:coreProperties>
</file>