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27"/>
        <w:gridCol w:w="4927"/>
      </w:tblGrid>
      <w:tr w:rsidR="003574BA" w:rsidRPr="00136098" w:rsidTr="00CD2A65">
        <w:tc>
          <w:tcPr>
            <w:tcW w:w="4927" w:type="dxa"/>
            <w:shd w:val="clear" w:color="auto" w:fill="auto"/>
          </w:tcPr>
          <w:p w:rsidR="00A0453C" w:rsidRPr="003574BA" w:rsidRDefault="00A0453C" w:rsidP="00CD2A65">
            <w:pPr>
              <w:jc w:val="both"/>
              <w:rPr>
                <w:b/>
                <w:lang w:val="uk-UA"/>
              </w:rPr>
            </w:pPr>
          </w:p>
        </w:tc>
        <w:tc>
          <w:tcPr>
            <w:tcW w:w="4927" w:type="dxa"/>
            <w:shd w:val="clear" w:color="auto" w:fill="auto"/>
          </w:tcPr>
          <w:p w:rsidR="00A0453C" w:rsidRPr="003574BA" w:rsidRDefault="00A0453C" w:rsidP="00CD2A65">
            <w:pPr>
              <w:pStyle w:val="a3"/>
              <w:tabs>
                <w:tab w:val="left" w:pos="7088"/>
                <w:tab w:val="left" w:pos="7200"/>
              </w:tabs>
              <w:rPr>
                <w:b/>
                <w:szCs w:val="28"/>
              </w:rPr>
            </w:pPr>
          </w:p>
          <w:p w:rsidR="00A0453C" w:rsidRPr="003574BA" w:rsidRDefault="00A0453C" w:rsidP="00CD2A65">
            <w:pPr>
              <w:pStyle w:val="a3"/>
              <w:tabs>
                <w:tab w:val="left" w:pos="7088"/>
                <w:tab w:val="left" w:pos="7200"/>
              </w:tabs>
              <w:rPr>
                <w:b/>
                <w:szCs w:val="28"/>
              </w:rPr>
            </w:pPr>
            <w:r w:rsidRPr="003574BA">
              <w:rPr>
                <w:b/>
                <w:szCs w:val="28"/>
              </w:rPr>
              <w:t>ЗАТВЕРДЖЕНО</w:t>
            </w:r>
          </w:p>
          <w:p w:rsidR="00A0453C" w:rsidRPr="003574BA" w:rsidRDefault="00A0453C" w:rsidP="00CD2A65">
            <w:pPr>
              <w:pStyle w:val="a3"/>
              <w:tabs>
                <w:tab w:val="left" w:pos="7088"/>
                <w:tab w:val="left" w:pos="7200"/>
              </w:tabs>
              <w:rPr>
                <w:b/>
                <w:szCs w:val="28"/>
              </w:rPr>
            </w:pPr>
            <w:r w:rsidRPr="003574BA">
              <w:rPr>
                <w:b/>
                <w:szCs w:val="28"/>
              </w:rPr>
              <w:t>Рішенням виконавчого комітету Кременчуцької міської ради Полтавської області</w:t>
            </w:r>
          </w:p>
        </w:tc>
      </w:tr>
    </w:tbl>
    <w:p w:rsidR="00A0453C" w:rsidRPr="003574BA" w:rsidRDefault="00A0453C" w:rsidP="00A0453C">
      <w:pPr>
        <w:jc w:val="both"/>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sz w:val="28"/>
          <w:szCs w:val="28"/>
          <w:lang w:val="uk-UA"/>
        </w:rPr>
      </w:pPr>
    </w:p>
    <w:p w:rsidR="00A0453C" w:rsidRPr="003574BA" w:rsidRDefault="00A0453C" w:rsidP="00A0453C">
      <w:pPr>
        <w:jc w:val="center"/>
        <w:rPr>
          <w:b/>
          <w:sz w:val="28"/>
          <w:szCs w:val="28"/>
          <w:lang w:val="uk-UA"/>
        </w:rPr>
      </w:pPr>
      <w:r w:rsidRPr="003574BA">
        <w:rPr>
          <w:b/>
          <w:sz w:val="28"/>
          <w:szCs w:val="28"/>
          <w:lang w:val="uk-UA"/>
        </w:rPr>
        <w:t>КОНКУРСНА  ДОКУМЕНТАЦІЯ</w:t>
      </w:r>
    </w:p>
    <w:p w:rsidR="00A0453C" w:rsidRPr="003574BA" w:rsidRDefault="00A0453C" w:rsidP="00A0453C">
      <w:pPr>
        <w:jc w:val="center"/>
        <w:rPr>
          <w:b/>
          <w:sz w:val="28"/>
          <w:szCs w:val="28"/>
          <w:lang w:val="uk-UA"/>
        </w:rPr>
      </w:pPr>
      <w:r w:rsidRPr="003574BA">
        <w:rPr>
          <w:b/>
          <w:sz w:val="28"/>
          <w:szCs w:val="28"/>
          <w:lang w:val="uk-UA"/>
        </w:rPr>
        <w:t xml:space="preserve">ДЛЯ  ПРОВЕДЕННЯ КОНКУРСУ  З  ПРИЗНАЧЕННЯ УПРАВИТЕЛІВ  БАГАТОКВАРТИРНИХ  БУДИНКІВ  </w:t>
      </w:r>
    </w:p>
    <w:p w:rsidR="00A0453C" w:rsidRPr="003574BA" w:rsidRDefault="00A0453C" w:rsidP="00A0453C">
      <w:pPr>
        <w:jc w:val="center"/>
        <w:rPr>
          <w:b/>
          <w:sz w:val="28"/>
          <w:szCs w:val="28"/>
          <w:lang w:val="uk-UA"/>
        </w:rPr>
      </w:pPr>
      <w:r w:rsidRPr="003574BA">
        <w:rPr>
          <w:b/>
          <w:sz w:val="28"/>
          <w:szCs w:val="28"/>
          <w:lang w:val="uk-UA"/>
        </w:rPr>
        <w:t xml:space="preserve">У  МІСТІ КРЕМЕНЧУЦІ </w:t>
      </w:r>
    </w:p>
    <w:p w:rsidR="00A0453C" w:rsidRPr="003574BA" w:rsidRDefault="00A0453C" w:rsidP="00A0453C">
      <w:pPr>
        <w:tabs>
          <w:tab w:val="left" w:pos="8280"/>
        </w:tabs>
        <w:rPr>
          <w:sz w:val="28"/>
          <w:szCs w:val="28"/>
          <w:lang w:val="uk-UA"/>
        </w:rPr>
      </w:pPr>
      <w:r w:rsidRPr="003574BA">
        <w:rPr>
          <w:sz w:val="28"/>
          <w:szCs w:val="28"/>
          <w:lang w:val="uk-UA"/>
        </w:rPr>
        <w:tab/>
      </w:r>
    </w:p>
    <w:p w:rsidR="00A0453C" w:rsidRPr="003574BA" w:rsidRDefault="00A0453C" w:rsidP="00A0453C">
      <w:pPr>
        <w:jc w:val="center"/>
        <w:rPr>
          <w:b/>
          <w:lang w:val="uk-UA"/>
        </w:rPr>
      </w:pPr>
      <w:r w:rsidRPr="003574BA">
        <w:rPr>
          <w:b/>
          <w:lang w:val="uk-UA"/>
        </w:rPr>
        <w:br/>
      </w: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rPr>
          <w:b/>
          <w:lang w:val="uk-UA"/>
        </w:rPr>
      </w:pPr>
    </w:p>
    <w:p w:rsidR="00A0453C" w:rsidRPr="003574BA" w:rsidRDefault="00A0453C" w:rsidP="00A0453C">
      <w:pPr>
        <w:jc w:val="center"/>
        <w:rPr>
          <w:lang w:val="uk-UA"/>
        </w:rPr>
      </w:pPr>
    </w:p>
    <w:p w:rsidR="00A0453C" w:rsidRPr="003574BA" w:rsidRDefault="00A0453C" w:rsidP="00A0453C">
      <w:pPr>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r w:rsidRPr="003574BA">
        <w:rPr>
          <w:lang w:val="uk-UA"/>
        </w:rPr>
        <w:t>м. Кременчук</w:t>
      </w:r>
    </w:p>
    <w:p w:rsidR="00A0453C" w:rsidRPr="003574BA" w:rsidRDefault="00A0453C" w:rsidP="00A0453C">
      <w:pPr>
        <w:ind w:left="360"/>
        <w:jc w:val="center"/>
        <w:rPr>
          <w:lang w:val="uk-UA"/>
        </w:rPr>
      </w:pPr>
      <w:r w:rsidRPr="003574BA">
        <w:rPr>
          <w:lang w:val="uk-UA"/>
        </w:rPr>
        <w:t>2018 рік</w:t>
      </w:r>
    </w:p>
    <w:p w:rsidR="00A0453C" w:rsidRPr="003574BA" w:rsidRDefault="00A0453C" w:rsidP="00A0453C">
      <w:pPr>
        <w:tabs>
          <w:tab w:val="left" w:pos="993"/>
        </w:tabs>
        <w:ind w:firstLine="709"/>
        <w:jc w:val="both"/>
        <w:rPr>
          <w:sz w:val="24"/>
          <w:szCs w:val="24"/>
          <w:lang w:val="uk-UA"/>
        </w:rPr>
      </w:pPr>
    </w:p>
    <w:p w:rsidR="00A0453C" w:rsidRPr="003574BA" w:rsidRDefault="00A0453C" w:rsidP="00A0453C">
      <w:pPr>
        <w:tabs>
          <w:tab w:val="left" w:pos="993"/>
        </w:tabs>
        <w:ind w:firstLine="709"/>
        <w:jc w:val="both"/>
        <w:rPr>
          <w:sz w:val="24"/>
          <w:szCs w:val="24"/>
          <w:lang w:val="uk-UA"/>
        </w:rPr>
      </w:pPr>
      <w:r w:rsidRPr="003574BA">
        <w:rPr>
          <w:sz w:val="24"/>
          <w:szCs w:val="24"/>
          <w:lang w:val="uk-UA"/>
        </w:rPr>
        <w:t>1. Терміни, що використовуються у цій конкурсній документації, мають такі значення:</w:t>
      </w:r>
    </w:p>
    <w:p w:rsidR="00A0453C" w:rsidRPr="003574BA" w:rsidRDefault="00A0453C" w:rsidP="00A0453C">
      <w:pPr>
        <w:tabs>
          <w:tab w:val="left" w:pos="993"/>
        </w:tabs>
        <w:ind w:firstLine="709"/>
        <w:jc w:val="both"/>
        <w:rPr>
          <w:sz w:val="24"/>
          <w:szCs w:val="24"/>
          <w:lang w:val="uk-UA"/>
        </w:rPr>
      </w:pPr>
      <w:r w:rsidRPr="003574BA">
        <w:rPr>
          <w:sz w:val="24"/>
          <w:szCs w:val="24"/>
          <w:lang w:val="uk-UA"/>
        </w:rPr>
        <w:t>конкурсна документація - комплект документів, який надається або надсилається організатором конкурсу його учасникам для підготовки конкурсних пропозицій;</w:t>
      </w:r>
    </w:p>
    <w:p w:rsidR="00A0453C" w:rsidRPr="003574BA" w:rsidRDefault="00A0453C" w:rsidP="00A0453C">
      <w:pPr>
        <w:tabs>
          <w:tab w:val="left" w:pos="993"/>
        </w:tabs>
        <w:ind w:firstLine="709"/>
        <w:jc w:val="both"/>
        <w:rPr>
          <w:sz w:val="24"/>
          <w:szCs w:val="24"/>
          <w:lang w:val="uk-UA"/>
        </w:rPr>
      </w:pPr>
      <w:r w:rsidRPr="003574BA">
        <w:rPr>
          <w:sz w:val="24"/>
          <w:szCs w:val="24"/>
          <w:lang w:val="uk-UA"/>
        </w:rPr>
        <w:t>конкурсна пропозиція - комплект документів, який готується учасником конкурсу на підставі конкурсної документації та подається організатору конкурсу;</w:t>
      </w:r>
    </w:p>
    <w:p w:rsidR="00A0453C" w:rsidRPr="003574BA" w:rsidRDefault="00A0453C" w:rsidP="00A0453C">
      <w:pPr>
        <w:tabs>
          <w:tab w:val="left" w:pos="993"/>
        </w:tabs>
        <w:ind w:firstLine="709"/>
        <w:jc w:val="both"/>
        <w:rPr>
          <w:sz w:val="24"/>
          <w:szCs w:val="24"/>
          <w:lang w:val="uk-UA"/>
        </w:rPr>
      </w:pPr>
      <w:r w:rsidRPr="003574BA">
        <w:rPr>
          <w:sz w:val="24"/>
          <w:szCs w:val="24"/>
          <w:lang w:val="uk-UA"/>
        </w:rPr>
        <w:t>організатор конкурсу - Виконавчий комітет Кременчуцької міської ради Полтавської області, код ЄДРПОУ 04057287 (місцезнаходження організатора конкурсу: 39600, Полтавська обл., місто Кременчук, площа Перемоги, будинок 2).</w:t>
      </w:r>
    </w:p>
    <w:p w:rsidR="00A0453C" w:rsidRPr="003574BA" w:rsidRDefault="00A0453C" w:rsidP="00A0453C">
      <w:pPr>
        <w:tabs>
          <w:tab w:val="left" w:pos="993"/>
        </w:tabs>
        <w:ind w:firstLine="709"/>
        <w:jc w:val="both"/>
        <w:rPr>
          <w:sz w:val="24"/>
          <w:szCs w:val="24"/>
          <w:lang w:val="uk-UA"/>
        </w:rPr>
      </w:pPr>
      <w:r w:rsidRPr="003574BA">
        <w:rPr>
          <w:sz w:val="24"/>
          <w:szCs w:val="24"/>
          <w:lang w:val="uk-UA"/>
        </w:rPr>
        <w:t>учасник конкурсу - фізична особа-підприємець або юридична особа - суб’єкт підприємницької діяльності, яка має намір взяти участь у конкурсі та подала відповідну заяву організатору конкурсу.</w:t>
      </w:r>
    </w:p>
    <w:p w:rsidR="00A0453C" w:rsidRPr="003574BA" w:rsidRDefault="00A0453C" w:rsidP="00A0453C">
      <w:pPr>
        <w:tabs>
          <w:tab w:val="left" w:pos="993"/>
        </w:tabs>
        <w:ind w:firstLine="709"/>
        <w:jc w:val="both"/>
        <w:rPr>
          <w:sz w:val="24"/>
          <w:szCs w:val="24"/>
          <w:lang w:val="uk-UA"/>
        </w:rPr>
      </w:pPr>
      <w:r w:rsidRPr="003574BA">
        <w:rPr>
          <w:sz w:val="24"/>
          <w:szCs w:val="24"/>
          <w:lang w:val="uk-UA"/>
        </w:rPr>
        <w:t>Інші терміни вживаються у значеннях, наведених в Законах України «Про житлово-комунальні послуги» та «Про особливості здійснення права власності у багатоквартирному будинку».</w:t>
      </w:r>
    </w:p>
    <w:p w:rsidR="00A0453C" w:rsidRPr="003574BA" w:rsidRDefault="00A0453C" w:rsidP="00A0453C">
      <w:pPr>
        <w:tabs>
          <w:tab w:val="left" w:pos="993"/>
        </w:tabs>
        <w:ind w:firstLine="709"/>
        <w:jc w:val="both"/>
        <w:rPr>
          <w:sz w:val="24"/>
          <w:szCs w:val="24"/>
          <w:lang w:val="uk-UA"/>
        </w:rPr>
      </w:pPr>
    </w:p>
    <w:p w:rsidR="00A0453C" w:rsidRPr="003574BA" w:rsidRDefault="00A0453C" w:rsidP="00A0453C">
      <w:pPr>
        <w:tabs>
          <w:tab w:val="left" w:pos="993"/>
        </w:tabs>
        <w:ind w:firstLine="709"/>
        <w:jc w:val="both"/>
        <w:rPr>
          <w:sz w:val="24"/>
          <w:szCs w:val="24"/>
          <w:lang w:val="uk-UA"/>
        </w:rPr>
      </w:pPr>
      <w:r w:rsidRPr="003574BA">
        <w:rPr>
          <w:sz w:val="24"/>
          <w:szCs w:val="24"/>
          <w:lang w:val="uk-UA"/>
        </w:rPr>
        <w:t>2. Прізвище, посада та номер телефону особи, уповноваженої здійснювати зв'язо</w:t>
      </w:r>
      <w:r w:rsidR="00770662" w:rsidRPr="003574BA">
        <w:rPr>
          <w:sz w:val="24"/>
          <w:szCs w:val="24"/>
          <w:lang w:val="uk-UA"/>
        </w:rPr>
        <w:t xml:space="preserve">к з учасниками конкурсу: </w:t>
      </w:r>
      <w:proofErr w:type="spellStart"/>
      <w:r w:rsidR="00770662" w:rsidRPr="003574BA">
        <w:rPr>
          <w:sz w:val="24"/>
          <w:szCs w:val="24"/>
          <w:lang w:val="uk-UA"/>
        </w:rPr>
        <w:t>Мирошні</w:t>
      </w:r>
      <w:r w:rsidRPr="003574BA">
        <w:rPr>
          <w:sz w:val="24"/>
          <w:szCs w:val="24"/>
          <w:lang w:val="uk-UA"/>
        </w:rPr>
        <w:t>ченко</w:t>
      </w:r>
      <w:proofErr w:type="spellEnd"/>
      <w:r w:rsidRPr="003574BA">
        <w:rPr>
          <w:sz w:val="24"/>
          <w:szCs w:val="24"/>
          <w:lang w:val="uk-UA"/>
        </w:rPr>
        <w:t xml:space="preserve"> Валерій В</w:t>
      </w:r>
      <w:r w:rsidR="00770662" w:rsidRPr="003574BA">
        <w:rPr>
          <w:sz w:val="24"/>
          <w:szCs w:val="24"/>
          <w:lang w:val="uk-UA"/>
        </w:rPr>
        <w:t>ікторович</w:t>
      </w:r>
      <w:r w:rsidRPr="003574BA">
        <w:rPr>
          <w:sz w:val="24"/>
          <w:szCs w:val="24"/>
          <w:lang w:val="uk-UA"/>
        </w:rPr>
        <w:t>, начальник юридичного управління виконавчого комітету Кременчуцької міської ради Полтавської області, телефон (0536) 74-38-59.</w:t>
      </w:r>
    </w:p>
    <w:p w:rsidR="00A0453C" w:rsidRPr="003574BA" w:rsidRDefault="00A0453C" w:rsidP="00A0453C">
      <w:pPr>
        <w:tabs>
          <w:tab w:val="left" w:pos="993"/>
        </w:tabs>
        <w:ind w:firstLine="709"/>
        <w:jc w:val="both"/>
        <w:rPr>
          <w:sz w:val="24"/>
          <w:szCs w:val="24"/>
          <w:lang w:val="uk-UA"/>
        </w:rPr>
      </w:pPr>
    </w:p>
    <w:p w:rsidR="00A0453C" w:rsidRPr="003574BA" w:rsidRDefault="00A0453C" w:rsidP="00A0453C">
      <w:pPr>
        <w:tabs>
          <w:tab w:val="left" w:pos="993"/>
        </w:tabs>
        <w:ind w:firstLine="709"/>
        <w:jc w:val="both"/>
        <w:rPr>
          <w:sz w:val="24"/>
          <w:szCs w:val="24"/>
        </w:rPr>
      </w:pPr>
      <w:r w:rsidRPr="003574BA">
        <w:rPr>
          <w:sz w:val="24"/>
          <w:szCs w:val="24"/>
          <w:lang w:val="uk-UA"/>
        </w:rPr>
        <w:t xml:space="preserve">3. </w:t>
      </w:r>
      <w:proofErr w:type="spellStart"/>
      <w:r w:rsidRPr="003574BA">
        <w:rPr>
          <w:sz w:val="24"/>
          <w:szCs w:val="24"/>
        </w:rPr>
        <w:t>Перелік</w:t>
      </w:r>
      <w:proofErr w:type="spellEnd"/>
      <w:r w:rsidRPr="003574BA">
        <w:rPr>
          <w:sz w:val="24"/>
          <w:szCs w:val="24"/>
        </w:rPr>
        <w:t xml:space="preserve"> </w:t>
      </w:r>
      <w:proofErr w:type="spellStart"/>
      <w:r w:rsidRPr="003574BA">
        <w:rPr>
          <w:sz w:val="24"/>
          <w:szCs w:val="24"/>
        </w:rPr>
        <w:t>складових</w:t>
      </w:r>
      <w:proofErr w:type="spellEnd"/>
      <w:r w:rsidRPr="003574BA">
        <w:rPr>
          <w:sz w:val="24"/>
          <w:szCs w:val="24"/>
        </w:rPr>
        <w:t xml:space="preserve"> </w:t>
      </w:r>
      <w:proofErr w:type="spellStart"/>
      <w:r w:rsidRPr="003574BA">
        <w:rPr>
          <w:sz w:val="24"/>
          <w:szCs w:val="24"/>
        </w:rPr>
        <w:t>послуги</w:t>
      </w:r>
      <w:proofErr w:type="spellEnd"/>
      <w:r w:rsidRPr="003574BA">
        <w:rPr>
          <w:sz w:val="24"/>
          <w:szCs w:val="24"/>
        </w:rPr>
        <w:t xml:space="preserve"> з </w:t>
      </w:r>
      <w:proofErr w:type="spellStart"/>
      <w:r w:rsidRPr="003574BA">
        <w:rPr>
          <w:sz w:val="24"/>
          <w:szCs w:val="24"/>
        </w:rPr>
        <w:t>управління</w:t>
      </w:r>
      <w:proofErr w:type="spellEnd"/>
      <w:r w:rsidRPr="003574BA">
        <w:rPr>
          <w:sz w:val="24"/>
          <w:szCs w:val="24"/>
        </w:rPr>
        <w:t xml:space="preserve"> </w:t>
      </w:r>
      <w:proofErr w:type="spellStart"/>
      <w:r w:rsidRPr="003574BA">
        <w:rPr>
          <w:sz w:val="24"/>
          <w:szCs w:val="24"/>
        </w:rPr>
        <w:t>багатоквартирним</w:t>
      </w:r>
      <w:proofErr w:type="spellEnd"/>
      <w:r w:rsidRPr="003574BA">
        <w:rPr>
          <w:sz w:val="24"/>
          <w:szCs w:val="24"/>
        </w:rPr>
        <w:t xml:space="preserve"> </w:t>
      </w:r>
      <w:proofErr w:type="spellStart"/>
      <w:r w:rsidRPr="003574BA">
        <w:rPr>
          <w:sz w:val="24"/>
          <w:szCs w:val="24"/>
        </w:rPr>
        <w:t>будинком</w:t>
      </w:r>
      <w:proofErr w:type="spellEnd"/>
      <w:r w:rsidRPr="003574BA">
        <w:rPr>
          <w:sz w:val="24"/>
          <w:szCs w:val="24"/>
        </w:rPr>
        <w:t xml:space="preserve"> та </w:t>
      </w:r>
      <w:proofErr w:type="spellStart"/>
      <w:r w:rsidRPr="003574BA">
        <w:rPr>
          <w:sz w:val="24"/>
          <w:szCs w:val="24"/>
        </w:rPr>
        <w:t>періодичність</w:t>
      </w:r>
      <w:proofErr w:type="spellEnd"/>
      <w:r w:rsidRPr="003574BA">
        <w:rPr>
          <w:sz w:val="24"/>
          <w:szCs w:val="24"/>
        </w:rPr>
        <w:t xml:space="preserve"> </w:t>
      </w:r>
      <w:proofErr w:type="spellStart"/>
      <w:r w:rsidRPr="003574BA">
        <w:rPr>
          <w:sz w:val="24"/>
          <w:szCs w:val="24"/>
        </w:rPr>
        <w:t>надання</w:t>
      </w:r>
      <w:proofErr w:type="spellEnd"/>
      <w:r w:rsidRPr="003574BA">
        <w:rPr>
          <w:sz w:val="24"/>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6913"/>
        <w:gridCol w:w="2580"/>
      </w:tblGrid>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b/>
                <w:sz w:val="24"/>
                <w:szCs w:val="24"/>
              </w:rPr>
            </w:pPr>
            <w:r w:rsidRPr="003574BA">
              <w:rPr>
                <w:b/>
                <w:sz w:val="24"/>
                <w:szCs w:val="24"/>
              </w:rPr>
              <w:t>№ з/</w:t>
            </w:r>
            <w:proofErr w:type="gramStart"/>
            <w:r w:rsidRPr="003574BA">
              <w:rPr>
                <w:b/>
                <w:sz w:val="24"/>
                <w:szCs w:val="24"/>
              </w:rPr>
              <w:t>п</w:t>
            </w:r>
            <w:proofErr w:type="gramEnd"/>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b/>
                <w:sz w:val="24"/>
                <w:szCs w:val="24"/>
              </w:rPr>
            </w:pPr>
            <w:proofErr w:type="spellStart"/>
            <w:r w:rsidRPr="003574BA">
              <w:rPr>
                <w:b/>
                <w:sz w:val="24"/>
                <w:szCs w:val="24"/>
              </w:rPr>
              <w:t>Перелік</w:t>
            </w:r>
            <w:proofErr w:type="spellEnd"/>
            <w:r w:rsidRPr="003574BA">
              <w:rPr>
                <w:b/>
                <w:sz w:val="24"/>
                <w:szCs w:val="24"/>
              </w:rPr>
              <w:t xml:space="preserve"> </w:t>
            </w:r>
            <w:proofErr w:type="spellStart"/>
            <w:r w:rsidRPr="003574BA">
              <w:rPr>
                <w:b/>
                <w:sz w:val="24"/>
                <w:szCs w:val="24"/>
              </w:rPr>
              <w:t>складових</w:t>
            </w:r>
            <w:proofErr w:type="spellEnd"/>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b/>
                <w:sz w:val="24"/>
                <w:szCs w:val="24"/>
              </w:rPr>
            </w:pPr>
            <w:proofErr w:type="spellStart"/>
            <w:r w:rsidRPr="003574BA">
              <w:rPr>
                <w:b/>
                <w:sz w:val="24"/>
                <w:szCs w:val="24"/>
              </w:rPr>
              <w:t>Періодичність</w:t>
            </w:r>
            <w:proofErr w:type="spellEnd"/>
            <w:r w:rsidRPr="003574BA">
              <w:rPr>
                <w:b/>
                <w:sz w:val="24"/>
                <w:szCs w:val="24"/>
              </w:rPr>
              <w:t xml:space="preserve"> </w:t>
            </w:r>
            <w:proofErr w:type="spellStart"/>
            <w:r w:rsidRPr="003574BA">
              <w:rPr>
                <w:b/>
                <w:sz w:val="24"/>
                <w:szCs w:val="24"/>
              </w:rPr>
              <w:t>надання</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1</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proofErr w:type="spellStart"/>
            <w:r w:rsidRPr="003574BA">
              <w:rPr>
                <w:sz w:val="24"/>
                <w:szCs w:val="24"/>
                <w:lang w:eastAsia="uk-UA"/>
              </w:rPr>
              <w:t>Утримання</w:t>
            </w:r>
            <w:proofErr w:type="spellEnd"/>
            <w:r w:rsidRPr="003574BA">
              <w:rPr>
                <w:sz w:val="24"/>
                <w:szCs w:val="24"/>
                <w:lang w:eastAsia="uk-UA"/>
              </w:rPr>
              <w:t xml:space="preserve"> </w:t>
            </w:r>
            <w:proofErr w:type="spellStart"/>
            <w:r w:rsidRPr="003574BA">
              <w:rPr>
                <w:sz w:val="24"/>
                <w:szCs w:val="24"/>
                <w:lang w:eastAsia="uk-UA"/>
              </w:rPr>
              <w:t>спільного</w:t>
            </w:r>
            <w:proofErr w:type="spellEnd"/>
            <w:r w:rsidRPr="003574BA">
              <w:rPr>
                <w:sz w:val="24"/>
                <w:szCs w:val="24"/>
                <w:lang w:eastAsia="uk-UA"/>
              </w:rPr>
              <w:t xml:space="preserve"> майна </w:t>
            </w:r>
            <w:proofErr w:type="spellStart"/>
            <w:r w:rsidRPr="003574BA">
              <w:rPr>
                <w:sz w:val="24"/>
                <w:szCs w:val="24"/>
                <w:lang w:eastAsia="uk-UA"/>
              </w:rPr>
              <w:t>багатоквартирного</w:t>
            </w:r>
            <w:proofErr w:type="spellEnd"/>
            <w:r w:rsidRPr="003574BA">
              <w:rPr>
                <w:sz w:val="24"/>
                <w:szCs w:val="24"/>
                <w:lang w:eastAsia="uk-UA"/>
              </w:rPr>
              <w:t xml:space="preserve"> </w:t>
            </w:r>
            <w:proofErr w:type="spellStart"/>
            <w:r w:rsidRPr="003574BA">
              <w:rPr>
                <w:sz w:val="24"/>
                <w:szCs w:val="24"/>
                <w:lang w:eastAsia="uk-UA"/>
              </w:rPr>
              <w:t>будинку</w:t>
            </w:r>
            <w:proofErr w:type="spellEnd"/>
            <w:r w:rsidRPr="003574BA">
              <w:rPr>
                <w:sz w:val="24"/>
                <w:szCs w:val="24"/>
                <w:lang w:eastAsia="uk-UA"/>
              </w:rPr>
              <w:t xml:space="preserve"> та </w:t>
            </w:r>
            <w:proofErr w:type="spellStart"/>
            <w:r w:rsidR="00C23878" w:rsidRPr="003574BA">
              <w:rPr>
                <w:sz w:val="24"/>
                <w:szCs w:val="24"/>
                <w:lang w:val="uk-UA" w:eastAsia="uk-UA"/>
              </w:rPr>
              <w:t>прилегло</w:t>
            </w:r>
            <w:proofErr w:type="spellEnd"/>
            <w:r w:rsidRPr="003574BA">
              <w:rPr>
                <w:sz w:val="24"/>
                <w:szCs w:val="24"/>
                <w:lang w:eastAsia="uk-UA"/>
              </w:rPr>
              <w:t>ї</w:t>
            </w:r>
            <w:r w:rsidRPr="003574BA">
              <w:rPr>
                <w:sz w:val="24"/>
                <w:szCs w:val="24"/>
                <w:lang w:val="uk-UA"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w:t>
            </w:r>
            <w:proofErr w:type="gramStart"/>
            <w:r w:rsidRPr="003574BA">
              <w:rPr>
                <w:sz w:val="24"/>
                <w:szCs w:val="24"/>
                <w:lang w:eastAsia="uk-UA"/>
              </w:rPr>
              <w:t>в</w:t>
            </w:r>
            <w:proofErr w:type="gramEnd"/>
            <w:r w:rsidRPr="003574BA">
              <w:rPr>
                <w:sz w:val="24"/>
                <w:szCs w:val="24"/>
                <w:lang w:eastAsia="uk-UA"/>
              </w:rPr>
              <w:t xml:space="preserve"> тому </w:t>
            </w:r>
            <w:proofErr w:type="spellStart"/>
            <w:r w:rsidRPr="003574BA">
              <w:rPr>
                <w:sz w:val="24"/>
                <w:szCs w:val="24"/>
                <w:lang w:eastAsia="uk-UA"/>
              </w:rPr>
              <w:t>числі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tabs>
                <w:tab w:val="left" w:pos="993"/>
              </w:tabs>
              <w:jc w:val="both"/>
              <w:rPr>
                <w:sz w:val="24"/>
                <w:szCs w:val="24"/>
                <w:lang w:eastAsia="uk-UA"/>
              </w:rPr>
            </w:pPr>
            <w:r w:rsidRPr="003574BA">
              <w:rPr>
                <w:sz w:val="24"/>
                <w:szCs w:val="24"/>
                <w:lang w:eastAsia="uk-UA"/>
              </w:rPr>
              <w:t xml:space="preserve">1) </w:t>
            </w:r>
            <w:proofErr w:type="spellStart"/>
            <w:r w:rsidRPr="003574BA">
              <w:rPr>
                <w:sz w:val="24"/>
                <w:szCs w:val="24"/>
                <w:lang w:eastAsia="uk-UA"/>
              </w:rPr>
              <w:t>прибирання</w:t>
            </w:r>
            <w:proofErr w:type="spellEnd"/>
            <w:r w:rsidRPr="003574BA">
              <w:rPr>
                <w:sz w:val="24"/>
                <w:szCs w:val="24"/>
                <w:lang w:eastAsia="uk-UA"/>
              </w:rPr>
              <w:t xml:space="preserve"> </w:t>
            </w:r>
            <w:r w:rsidR="00C23878" w:rsidRPr="003574BA">
              <w:rPr>
                <w:sz w:val="24"/>
                <w:szCs w:val="24"/>
                <w:lang w:val="uk-UA" w:eastAsia="uk-UA"/>
              </w:rPr>
              <w:t>прилеглої до будинку</w:t>
            </w:r>
            <w:r w:rsidRPr="003574BA">
              <w:rPr>
                <w:sz w:val="24"/>
                <w:szCs w:val="24"/>
                <w:lang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та </w:t>
            </w:r>
            <w:proofErr w:type="spellStart"/>
            <w:r w:rsidRPr="003574BA">
              <w:rPr>
                <w:sz w:val="24"/>
                <w:szCs w:val="24"/>
                <w:lang w:eastAsia="uk-UA"/>
              </w:rPr>
              <w:t>прилеглої</w:t>
            </w:r>
            <w:proofErr w:type="spellEnd"/>
            <w:r w:rsidRPr="003574BA">
              <w:rPr>
                <w:b/>
                <w:i/>
                <w:sz w:val="24"/>
                <w:szCs w:val="24"/>
                <w:lang w:eastAsia="uk-UA"/>
              </w:rPr>
              <w:t xml:space="preserve"> </w:t>
            </w:r>
            <w:r w:rsidRPr="003574BA">
              <w:rPr>
                <w:sz w:val="24"/>
                <w:szCs w:val="24"/>
                <w:lang w:eastAsia="uk-UA"/>
              </w:rPr>
              <w:t xml:space="preserve">до </w:t>
            </w:r>
            <w:r w:rsidR="00770662" w:rsidRPr="003574BA">
              <w:rPr>
                <w:sz w:val="24"/>
                <w:szCs w:val="24"/>
                <w:lang w:val="uk-UA" w:eastAsia="uk-UA"/>
              </w:rPr>
              <w:t xml:space="preserve">контейнерного майданчика </w:t>
            </w:r>
            <w:r w:rsidR="00136098">
              <w:rPr>
                <w:sz w:val="24"/>
                <w:szCs w:val="24"/>
                <w:lang w:val="uk-UA" w:eastAsia="uk-UA"/>
              </w:rPr>
              <w:t>для накопичення та вивозу тверди</w:t>
            </w:r>
            <w:bookmarkStart w:id="0" w:name="_GoBack"/>
            <w:bookmarkEnd w:id="0"/>
            <w:r w:rsidR="00770662" w:rsidRPr="003574BA">
              <w:rPr>
                <w:sz w:val="24"/>
                <w:szCs w:val="24"/>
                <w:lang w:val="uk-UA" w:eastAsia="uk-UA"/>
              </w:rPr>
              <w:t>х побутових відходів</w:t>
            </w:r>
            <w:r w:rsidRPr="003574BA">
              <w:rPr>
                <w:sz w:val="24"/>
                <w:szCs w:val="24"/>
                <w:lang w:eastAsia="uk-UA"/>
              </w:rPr>
              <w:t xml:space="preserve">, </w:t>
            </w:r>
            <w:proofErr w:type="spellStart"/>
            <w:r w:rsidRPr="003574BA">
              <w:rPr>
                <w:sz w:val="24"/>
                <w:szCs w:val="24"/>
                <w:lang w:eastAsia="uk-UA"/>
              </w:rPr>
              <w:t>утримання</w:t>
            </w:r>
            <w:proofErr w:type="spellEnd"/>
            <w:r w:rsidRPr="003574BA">
              <w:rPr>
                <w:sz w:val="24"/>
                <w:szCs w:val="24"/>
                <w:lang w:eastAsia="uk-UA"/>
              </w:rPr>
              <w:t xml:space="preserve"> </w:t>
            </w:r>
            <w:proofErr w:type="spellStart"/>
            <w:r w:rsidRPr="003574BA">
              <w:rPr>
                <w:sz w:val="24"/>
                <w:szCs w:val="24"/>
                <w:lang w:eastAsia="uk-UA"/>
              </w:rPr>
              <w:t>туалетів</w:t>
            </w:r>
            <w:proofErr w:type="spellEnd"/>
            <w:r w:rsidRPr="003574BA">
              <w:rPr>
                <w:sz w:val="24"/>
                <w:szCs w:val="24"/>
                <w:lang w:eastAsia="uk-UA"/>
              </w:rPr>
              <w:t xml:space="preserve"> з </w:t>
            </w:r>
            <w:proofErr w:type="spellStart"/>
            <w:r w:rsidRPr="003574BA">
              <w:rPr>
                <w:sz w:val="24"/>
                <w:szCs w:val="24"/>
                <w:lang w:eastAsia="uk-UA"/>
              </w:rPr>
              <w:t>вигрібними</w:t>
            </w:r>
            <w:proofErr w:type="spellEnd"/>
            <w:r w:rsidRPr="003574BA">
              <w:rPr>
                <w:sz w:val="24"/>
                <w:szCs w:val="24"/>
                <w:lang w:eastAsia="uk-UA"/>
              </w:rPr>
              <w:t xml:space="preserve"> ямами (за </w:t>
            </w:r>
            <w:proofErr w:type="spellStart"/>
            <w:r w:rsidRPr="003574BA">
              <w:rPr>
                <w:sz w:val="24"/>
                <w:szCs w:val="24"/>
                <w:lang w:eastAsia="uk-UA"/>
              </w:rPr>
              <w:t>наявності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Не </w:t>
            </w:r>
            <w:proofErr w:type="spellStart"/>
            <w:r w:rsidRPr="003574BA">
              <w:rPr>
                <w:sz w:val="24"/>
                <w:szCs w:val="24"/>
              </w:rPr>
              <w:t>менше</w:t>
            </w:r>
            <w:proofErr w:type="spellEnd"/>
            <w:r w:rsidRPr="003574BA">
              <w:rPr>
                <w:sz w:val="24"/>
                <w:szCs w:val="24"/>
              </w:rPr>
              <w:t xml:space="preserve"> </w:t>
            </w:r>
            <w:r w:rsidR="00C23878" w:rsidRPr="003574BA">
              <w:rPr>
                <w:sz w:val="24"/>
                <w:szCs w:val="24"/>
                <w:lang w:val="uk-UA"/>
              </w:rPr>
              <w:t>6</w:t>
            </w:r>
            <w:r w:rsidRPr="003574BA">
              <w:rPr>
                <w:sz w:val="24"/>
                <w:szCs w:val="24"/>
              </w:rPr>
              <w:t xml:space="preserve"> </w:t>
            </w:r>
            <w:proofErr w:type="spellStart"/>
            <w:r w:rsidRPr="003574BA">
              <w:rPr>
                <w:sz w:val="24"/>
                <w:szCs w:val="24"/>
              </w:rPr>
              <w:t>днів</w:t>
            </w:r>
            <w:proofErr w:type="spellEnd"/>
            <w:r w:rsidRPr="003574BA">
              <w:rPr>
                <w:sz w:val="24"/>
                <w:szCs w:val="24"/>
              </w:rPr>
              <w:t xml:space="preserve"> на </w:t>
            </w:r>
            <w:proofErr w:type="spellStart"/>
            <w:r w:rsidRPr="003574BA">
              <w:rPr>
                <w:sz w:val="24"/>
                <w:szCs w:val="24"/>
              </w:rPr>
              <w:t>тиждень</w:t>
            </w:r>
            <w:proofErr w:type="spellEnd"/>
            <w:r w:rsidRPr="003574BA">
              <w:rPr>
                <w:sz w:val="24"/>
                <w:szCs w:val="24"/>
              </w:rPr>
              <w:t>.</w:t>
            </w:r>
          </w:p>
          <w:p w:rsidR="00A0453C" w:rsidRPr="003574BA" w:rsidRDefault="00A0453C" w:rsidP="00C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3574BA">
              <w:rPr>
                <w:sz w:val="24"/>
                <w:szCs w:val="24"/>
              </w:rPr>
              <w:t>Прибирання</w:t>
            </w:r>
            <w:proofErr w:type="spellEnd"/>
            <w:r w:rsidRPr="003574BA">
              <w:rPr>
                <w:sz w:val="24"/>
                <w:szCs w:val="24"/>
              </w:rPr>
              <w:t xml:space="preserve"> і </w:t>
            </w:r>
            <w:proofErr w:type="spellStart"/>
            <w:r w:rsidRPr="003574BA">
              <w:rPr>
                <w:sz w:val="24"/>
                <w:szCs w:val="24"/>
              </w:rPr>
              <w:t>дезінфекція</w:t>
            </w:r>
            <w:proofErr w:type="spellEnd"/>
            <w:r w:rsidRPr="003574BA">
              <w:rPr>
                <w:sz w:val="24"/>
                <w:szCs w:val="24"/>
              </w:rPr>
              <w:t xml:space="preserve"> </w:t>
            </w:r>
            <w:proofErr w:type="spellStart"/>
            <w:r w:rsidRPr="003574BA">
              <w:rPr>
                <w:sz w:val="24"/>
                <w:szCs w:val="24"/>
                <w:lang w:eastAsia="uk-UA"/>
              </w:rPr>
              <w:t>туалетів</w:t>
            </w:r>
            <w:proofErr w:type="spellEnd"/>
            <w:r w:rsidRPr="003574BA">
              <w:rPr>
                <w:sz w:val="24"/>
                <w:szCs w:val="24"/>
                <w:lang w:eastAsia="uk-UA"/>
              </w:rPr>
              <w:t xml:space="preserve"> з </w:t>
            </w:r>
            <w:proofErr w:type="spellStart"/>
            <w:r w:rsidRPr="003574BA">
              <w:rPr>
                <w:sz w:val="24"/>
                <w:szCs w:val="24"/>
                <w:lang w:eastAsia="uk-UA"/>
              </w:rPr>
              <w:t>вигрібними</w:t>
            </w:r>
            <w:proofErr w:type="spellEnd"/>
            <w:r w:rsidRPr="003574BA">
              <w:rPr>
                <w:sz w:val="24"/>
                <w:szCs w:val="24"/>
                <w:lang w:eastAsia="uk-UA"/>
              </w:rPr>
              <w:t xml:space="preserve"> ямами </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3) </w:t>
            </w:r>
            <w:proofErr w:type="spellStart"/>
            <w:r w:rsidRPr="003574BA">
              <w:rPr>
                <w:sz w:val="24"/>
                <w:szCs w:val="24"/>
                <w:lang w:eastAsia="uk-UA"/>
              </w:rPr>
              <w:t>прибирання</w:t>
            </w:r>
            <w:proofErr w:type="spellEnd"/>
            <w:r w:rsidRPr="003574BA">
              <w:rPr>
                <w:sz w:val="24"/>
                <w:szCs w:val="24"/>
                <w:lang w:eastAsia="uk-UA"/>
              </w:rPr>
              <w:t xml:space="preserve"> </w:t>
            </w:r>
            <w:proofErr w:type="spellStart"/>
            <w:proofErr w:type="gramStart"/>
            <w:r w:rsidRPr="003574BA">
              <w:rPr>
                <w:sz w:val="24"/>
                <w:szCs w:val="24"/>
                <w:lang w:eastAsia="uk-UA"/>
              </w:rPr>
              <w:t>п</w:t>
            </w:r>
            <w:proofErr w:type="gramEnd"/>
            <w:r w:rsidRPr="003574BA">
              <w:rPr>
                <w:sz w:val="24"/>
                <w:szCs w:val="24"/>
                <w:lang w:eastAsia="uk-UA"/>
              </w:rPr>
              <w:t>ідвалу</w:t>
            </w:r>
            <w:proofErr w:type="spellEnd"/>
            <w:r w:rsidRPr="003574BA">
              <w:rPr>
                <w:sz w:val="24"/>
                <w:szCs w:val="24"/>
                <w:lang w:eastAsia="uk-UA"/>
              </w:rPr>
              <w:t xml:space="preserve">, </w:t>
            </w:r>
            <w:proofErr w:type="spellStart"/>
            <w:r w:rsidRPr="003574BA">
              <w:rPr>
                <w:sz w:val="24"/>
                <w:szCs w:val="24"/>
                <w:lang w:eastAsia="uk-UA"/>
              </w:rPr>
              <w:t>технічних</w:t>
            </w:r>
            <w:proofErr w:type="spellEnd"/>
            <w:r w:rsidRPr="003574BA">
              <w:rPr>
                <w:sz w:val="24"/>
                <w:szCs w:val="24"/>
                <w:lang w:eastAsia="uk-UA"/>
              </w:rPr>
              <w:t xml:space="preserve"> </w:t>
            </w:r>
            <w:proofErr w:type="spellStart"/>
            <w:r w:rsidRPr="003574BA">
              <w:rPr>
                <w:sz w:val="24"/>
                <w:szCs w:val="24"/>
                <w:lang w:eastAsia="uk-UA"/>
              </w:rPr>
              <w:t>поверхів</w:t>
            </w:r>
            <w:proofErr w:type="spellEnd"/>
            <w:r w:rsidRPr="003574BA">
              <w:rPr>
                <w:sz w:val="24"/>
                <w:szCs w:val="24"/>
                <w:lang w:eastAsia="uk-UA"/>
              </w:rPr>
              <w:t xml:space="preserve"> та </w:t>
            </w:r>
            <w:proofErr w:type="spellStart"/>
            <w:r w:rsidRPr="003574BA">
              <w:rPr>
                <w:sz w:val="24"/>
                <w:szCs w:val="24"/>
                <w:lang w:eastAsia="uk-UA"/>
              </w:rPr>
              <w:t>покрівлі</w:t>
            </w:r>
            <w:proofErr w:type="spellEnd"/>
          </w:p>
          <w:p w:rsidR="00A0453C" w:rsidRPr="003574BA" w:rsidRDefault="00A0453C" w:rsidP="00CD2A65">
            <w:pPr>
              <w:tabs>
                <w:tab w:val="left" w:pos="993"/>
              </w:tabs>
              <w:jc w:val="both"/>
              <w:rPr>
                <w:sz w:val="24"/>
                <w:szCs w:val="24"/>
                <w:lang w:eastAsia="uk-UA"/>
              </w:rPr>
            </w:pP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b/>
                <w:sz w:val="24"/>
                <w:szCs w:val="24"/>
                <w:highlight w:val="yellow"/>
                <w:lang w:val="uk-UA"/>
              </w:rPr>
            </w:pPr>
            <w:r w:rsidRPr="003574BA">
              <w:rPr>
                <w:sz w:val="24"/>
                <w:szCs w:val="24"/>
              </w:rPr>
              <w:t xml:space="preserve">1 раз на 1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4) </w:t>
            </w:r>
            <w:proofErr w:type="spellStart"/>
            <w:proofErr w:type="gramStart"/>
            <w:r w:rsidRPr="003574BA">
              <w:rPr>
                <w:sz w:val="24"/>
                <w:szCs w:val="24"/>
                <w:lang w:eastAsia="uk-UA"/>
              </w:rPr>
              <w:t>техн</w:t>
            </w:r>
            <w:proofErr w:type="gramEnd"/>
            <w:r w:rsidRPr="003574BA">
              <w:rPr>
                <w:sz w:val="24"/>
                <w:szCs w:val="24"/>
                <w:lang w:eastAsia="uk-UA"/>
              </w:rPr>
              <w:t>ічне</w:t>
            </w:r>
            <w:proofErr w:type="spellEnd"/>
            <w:r w:rsidRPr="003574BA">
              <w:rPr>
                <w:sz w:val="24"/>
                <w:szCs w:val="24"/>
                <w:lang w:eastAsia="uk-UA"/>
              </w:rPr>
              <w:t xml:space="preserve"> </w:t>
            </w:r>
            <w:proofErr w:type="spellStart"/>
            <w:r w:rsidRPr="003574BA">
              <w:rPr>
                <w:sz w:val="24"/>
                <w:szCs w:val="24"/>
                <w:lang w:eastAsia="uk-UA"/>
              </w:rPr>
              <w:t>обслуговування</w:t>
            </w:r>
            <w:proofErr w:type="spellEnd"/>
            <w:r w:rsidRPr="003574BA">
              <w:rPr>
                <w:sz w:val="24"/>
                <w:szCs w:val="24"/>
                <w:lang w:eastAsia="uk-UA"/>
              </w:rPr>
              <w:t xml:space="preserve"> </w:t>
            </w:r>
            <w:proofErr w:type="spellStart"/>
            <w:r w:rsidRPr="003574BA">
              <w:rPr>
                <w:sz w:val="24"/>
                <w:szCs w:val="24"/>
                <w:lang w:eastAsia="uk-UA"/>
              </w:rPr>
              <w:t>ліфтів</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proofErr w:type="spellStart"/>
            <w:r w:rsidRPr="003574BA">
              <w:rPr>
                <w:sz w:val="24"/>
                <w:szCs w:val="24"/>
              </w:rPr>
              <w:t>постійно</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5) </w:t>
            </w:r>
            <w:proofErr w:type="spellStart"/>
            <w:r w:rsidRPr="003574BA">
              <w:rPr>
                <w:sz w:val="24"/>
                <w:szCs w:val="24"/>
                <w:lang w:eastAsia="uk-UA"/>
              </w:rPr>
              <w:t>обслуговування</w:t>
            </w:r>
            <w:proofErr w:type="spellEnd"/>
            <w:r w:rsidRPr="003574BA">
              <w:rPr>
                <w:sz w:val="24"/>
                <w:szCs w:val="24"/>
                <w:lang w:eastAsia="uk-UA"/>
              </w:rPr>
              <w:t xml:space="preserve"> систем </w:t>
            </w:r>
            <w:proofErr w:type="spellStart"/>
            <w:r w:rsidRPr="003574BA">
              <w:rPr>
                <w:sz w:val="24"/>
                <w:szCs w:val="24"/>
                <w:lang w:eastAsia="uk-UA"/>
              </w:rPr>
              <w:t>диспетчеризації</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proofErr w:type="spellStart"/>
            <w:r w:rsidRPr="003574BA">
              <w:rPr>
                <w:sz w:val="24"/>
                <w:szCs w:val="24"/>
              </w:rPr>
              <w:t>постцйно</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6) </w:t>
            </w:r>
            <w:proofErr w:type="spellStart"/>
            <w:proofErr w:type="gramStart"/>
            <w:r w:rsidRPr="003574BA">
              <w:rPr>
                <w:sz w:val="24"/>
                <w:szCs w:val="24"/>
                <w:lang w:eastAsia="uk-UA"/>
              </w:rPr>
              <w:t>техн</w:t>
            </w:r>
            <w:proofErr w:type="gramEnd"/>
            <w:r w:rsidRPr="003574BA">
              <w:rPr>
                <w:sz w:val="24"/>
                <w:szCs w:val="24"/>
                <w:lang w:eastAsia="uk-UA"/>
              </w:rPr>
              <w:t>ічне</w:t>
            </w:r>
            <w:proofErr w:type="spellEnd"/>
            <w:r w:rsidRPr="003574BA">
              <w:rPr>
                <w:sz w:val="24"/>
                <w:szCs w:val="24"/>
                <w:lang w:eastAsia="uk-UA"/>
              </w:rPr>
              <w:t xml:space="preserve"> </w:t>
            </w:r>
            <w:proofErr w:type="spellStart"/>
            <w:r w:rsidRPr="003574BA">
              <w:rPr>
                <w:sz w:val="24"/>
                <w:szCs w:val="24"/>
                <w:lang w:eastAsia="uk-UA"/>
              </w:rPr>
              <w:t>обслуговування</w:t>
            </w:r>
            <w:proofErr w:type="spellEnd"/>
            <w:r w:rsidRPr="003574BA">
              <w:rPr>
                <w:sz w:val="24"/>
                <w:szCs w:val="24"/>
                <w:lang w:eastAsia="uk-UA"/>
              </w:rPr>
              <w:t xml:space="preserve"> </w:t>
            </w:r>
            <w:proofErr w:type="spellStart"/>
            <w:r w:rsidRPr="003574BA">
              <w:rPr>
                <w:sz w:val="24"/>
                <w:szCs w:val="24"/>
                <w:lang w:eastAsia="uk-UA"/>
              </w:rPr>
              <w:t>внутрішньобудинкових</w:t>
            </w:r>
            <w:proofErr w:type="spellEnd"/>
            <w:r w:rsidRPr="003574BA">
              <w:rPr>
                <w:sz w:val="24"/>
                <w:szCs w:val="24"/>
                <w:lang w:eastAsia="uk-UA"/>
              </w:rPr>
              <w:t xml:space="preserve"> систем: </w:t>
            </w:r>
          </w:p>
          <w:p w:rsidR="00A0453C" w:rsidRPr="003574BA" w:rsidRDefault="00A0453C" w:rsidP="00CD2A65">
            <w:pPr>
              <w:tabs>
                <w:tab w:val="left" w:pos="993"/>
              </w:tabs>
              <w:jc w:val="both"/>
              <w:rPr>
                <w:sz w:val="24"/>
                <w:szCs w:val="24"/>
                <w:lang w:eastAsia="uk-UA"/>
              </w:rPr>
            </w:pPr>
          </w:p>
          <w:p w:rsidR="00A0453C" w:rsidRPr="003574BA" w:rsidRDefault="00A0453C" w:rsidP="00CD2A65">
            <w:pPr>
              <w:tabs>
                <w:tab w:val="left" w:pos="993"/>
              </w:tabs>
              <w:jc w:val="both"/>
              <w:rPr>
                <w:sz w:val="24"/>
                <w:szCs w:val="24"/>
                <w:lang w:eastAsia="uk-UA"/>
              </w:rPr>
            </w:pPr>
          </w:p>
          <w:p w:rsidR="00A0453C" w:rsidRPr="003574BA" w:rsidRDefault="00A0453C" w:rsidP="00CD2A65">
            <w:pPr>
              <w:tabs>
                <w:tab w:val="left" w:pos="993"/>
              </w:tabs>
              <w:jc w:val="both"/>
              <w:rPr>
                <w:sz w:val="24"/>
                <w:szCs w:val="24"/>
                <w:lang w:eastAsia="uk-UA"/>
              </w:rPr>
            </w:pPr>
          </w:p>
          <w:p w:rsidR="00A0453C" w:rsidRPr="003574BA" w:rsidRDefault="00A0453C" w:rsidP="00CD2A65">
            <w:pPr>
              <w:jc w:val="both"/>
              <w:rPr>
                <w:sz w:val="24"/>
                <w:szCs w:val="24"/>
                <w:lang w:eastAsia="uk-UA"/>
              </w:rPr>
            </w:pP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b/>
                <w:i/>
                <w:sz w:val="24"/>
                <w:szCs w:val="24"/>
                <w:highlight w:val="yellow"/>
              </w:rPr>
            </w:pPr>
            <w:proofErr w:type="spellStart"/>
            <w:r w:rsidRPr="003574BA">
              <w:rPr>
                <w:sz w:val="24"/>
                <w:szCs w:val="24"/>
              </w:rPr>
              <w:t>Аварійно</w:t>
            </w:r>
            <w:proofErr w:type="spellEnd"/>
            <w:r w:rsidRPr="003574BA">
              <w:rPr>
                <w:sz w:val="24"/>
                <w:szCs w:val="24"/>
              </w:rPr>
              <w:t xml:space="preserve"> – </w:t>
            </w:r>
            <w:proofErr w:type="spellStart"/>
            <w:r w:rsidRPr="003574BA">
              <w:rPr>
                <w:sz w:val="24"/>
                <w:szCs w:val="24"/>
              </w:rPr>
              <w:t>диспетчерська</w:t>
            </w:r>
            <w:proofErr w:type="spellEnd"/>
            <w:r w:rsidRPr="003574BA">
              <w:rPr>
                <w:sz w:val="24"/>
                <w:szCs w:val="24"/>
              </w:rPr>
              <w:t xml:space="preserve"> служба – у </w:t>
            </w:r>
            <w:proofErr w:type="spellStart"/>
            <w:r w:rsidRPr="003574BA">
              <w:rPr>
                <w:sz w:val="24"/>
                <w:szCs w:val="24"/>
              </w:rPr>
              <w:t>неробочі</w:t>
            </w:r>
            <w:proofErr w:type="spellEnd"/>
            <w:r w:rsidRPr="003574BA">
              <w:rPr>
                <w:sz w:val="24"/>
                <w:szCs w:val="24"/>
              </w:rPr>
              <w:t xml:space="preserve"> </w:t>
            </w:r>
            <w:proofErr w:type="spellStart"/>
            <w:r w:rsidRPr="003574BA">
              <w:rPr>
                <w:sz w:val="24"/>
                <w:szCs w:val="24"/>
              </w:rPr>
              <w:t>часи</w:t>
            </w:r>
            <w:proofErr w:type="spellEnd"/>
            <w:r w:rsidRPr="003574BA">
              <w:rPr>
                <w:sz w:val="24"/>
                <w:szCs w:val="24"/>
              </w:rPr>
              <w:t xml:space="preserve">, </w:t>
            </w:r>
            <w:proofErr w:type="spellStart"/>
            <w:r w:rsidRPr="003574BA">
              <w:rPr>
                <w:sz w:val="24"/>
                <w:szCs w:val="24"/>
              </w:rPr>
              <w:t>вихідні</w:t>
            </w:r>
            <w:proofErr w:type="spellEnd"/>
            <w:r w:rsidRPr="003574BA">
              <w:rPr>
                <w:sz w:val="24"/>
                <w:szCs w:val="24"/>
              </w:rPr>
              <w:t xml:space="preserve"> та </w:t>
            </w:r>
            <w:proofErr w:type="spellStart"/>
            <w:r w:rsidRPr="003574BA">
              <w:rPr>
                <w:sz w:val="24"/>
                <w:szCs w:val="24"/>
              </w:rPr>
              <w:t>святкові</w:t>
            </w:r>
            <w:proofErr w:type="spellEnd"/>
            <w:r w:rsidRPr="003574BA">
              <w:rPr>
                <w:sz w:val="24"/>
                <w:szCs w:val="24"/>
              </w:rPr>
              <w:t xml:space="preserve"> </w:t>
            </w:r>
            <w:proofErr w:type="spellStart"/>
            <w:r w:rsidRPr="003574BA">
              <w:rPr>
                <w:sz w:val="24"/>
                <w:szCs w:val="24"/>
              </w:rPr>
              <w:t>дні</w:t>
            </w:r>
            <w:proofErr w:type="spellEnd"/>
            <w:r w:rsidRPr="003574BA">
              <w:rPr>
                <w:sz w:val="24"/>
                <w:szCs w:val="24"/>
              </w:rPr>
              <w:t xml:space="preserve"> </w:t>
            </w:r>
            <w:proofErr w:type="spellStart"/>
            <w:r w:rsidRPr="003574BA">
              <w:rPr>
                <w:sz w:val="24"/>
                <w:szCs w:val="24"/>
              </w:rPr>
              <w:t>цілодобово</w:t>
            </w:r>
            <w:proofErr w:type="spellEnd"/>
            <w:r w:rsidRPr="003574BA">
              <w:rPr>
                <w:sz w:val="24"/>
                <w:szCs w:val="24"/>
              </w:rPr>
              <w:t>.</w:t>
            </w:r>
          </w:p>
          <w:p w:rsidR="00A0453C" w:rsidRPr="003574BA" w:rsidRDefault="00A0453C" w:rsidP="00CD2A65">
            <w:pPr>
              <w:jc w:val="both"/>
              <w:rPr>
                <w:b/>
                <w:i/>
                <w:sz w:val="24"/>
                <w:szCs w:val="24"/>
              </w:rPr>
            </w:pPr>
          </w:p>
          <w:p w:rsidR="00A0453C" w:rsidRPr="003574BA" w:rsidRDefault="00A0453C" w:rsidP="00CD2A65">
            <w:pPr>
              <w:jc w:val="both"/>
              <w:rPr>
                <w:b/>
                <w:i/>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7) </w:t>
            </w:r>
            <w:proofErr w:type="spellStart"/>
            <w:r w:rsidRPr="003574BA">
              <w:rPr>
                <w:sz w:val="24"/>
                <w:szCs w:val="24"/>
                <w:lang w:eastAsia="uk-UA"/>
              </w:rPr>
              <w:t>дератизація</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b/>
                <w:i/>
                <w:sz w:val="24"/>
                <w:szCs w:val="24"/>
              </w:rPr>
            </w:pPr>
            <w:r w:rsidRPr="003574BA">
              <w:rPr>
                <w:sz w:val="24"/>
                <w:szCs w:val="24"/>
              </w:rPr>
              <w:t xml:space="preserve">1 раз на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8) </w:t>
            </w:r>
            <w:proofErr w:type="spellStart"/>
            <w:r w:rsidRPr="003574BA">
              <w:rPr>
                <w:sz w:val="24"/>
                <w:szCs w:val="24"/>
                <w:lang w:eastAsia="uk-UA"/>
              </w:rPr>
              <w:t>дезінсекція</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1 раз на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9) </w:t>
            </w:r>
            <w:proofErr w:type="spellStart"/>
            <w:r w:rsidRPr="003574BA">
              <w:rPr>
                <w:sz w:val="24"/>
                <w:szCs w:val="24"/>
                <w:lang w:eastAsia="uk-UA"/>
              </w:rPr>
              <w:t>обслуговування</w:t>
            </w:r>
            <w:proofErr w:type="spellEnd"/>
            <w:r w:rsidRPr="003574BA">
              <w:rPr>
                <w:sz w:val="24"/>
                <w:szCs w:val="24"/>
                <w:lang w:eastAsia="uk-UA"/>
              </w:rPr>
              <w:t xml:space="preserve"> </w:t>
            </w:r>
            <w:proofErr w:type="spellStart"/>
            <w:r w:rsidRPr="003574BA">
              <w:rPr>
                <w:sz w:val="24"/>
                <w:szCs w:val="24"/>
                <w:lang w:eastAsia="uk-UA"/>
              </w:rPr>
              <w:t>димових</w:t>
            </w:r>
            <w:proofErr w:type="spellEnd"/>
            <w:r w:rsidRPr="003574BA">
              <w:rPr>
                <w:sz w:val="24"/>
                <w:szCs w:val="24"/>
                <w:lang w:eastAsia="uk-UA"/>
              </w:rPr>
              <w:t xml:space="preserve"> та </w:t>
            </w:r>
            <w:proofErr w:type="spellStart"/>
            <w:r w:rsidRPr="003574BA">
              <w:rPr>
                <w:sz w:val="24"/>
                <w:szCs w:val="24"/>
                <w:lang w:eastAsia="uk-UA"/>
              </w:rPr>
              <w:t>вентиляційних</w:t>
            </w:r>
            <w:proofErr w:type="spellEnd"/>
            <w:r w:rsidRPr="003574BA">
              <w:rPr>
                <w:sz w:val="24"/>
                <w:szCs w:val="24"/>
                <w:lang w:eastAsia="uk-UA"/>
              </w:rPr>
              <w:t xml:space="preserve"> </w:t>
            </w:r>
            <w:proofErr w:type="spellStart"/>
            <w:r w:rsidRPr="003574BA">
              <w:rPr>
                <w:sz w:val="24"/>
                <w:szCs w:val="24"/>
                <w:lang w:eastAsia="uk-UA"/>
              </w:rPr>
              <w:t>каналі</w:t>
            </w:r>
            <w:proofErr w:type="gramStart"/>
            <w:r w:rsidRPr="003574BA">
              <w:rPr>
                <w:sz w:val="24"/>
                <w:szCs w:val="24"/>
                <w:lang w:eastAsia="uk-UA"/>
              </w:rPr>
              <w:t>в</w:t>
            </w:r>
            <w:proofErr w:type="spellEnd"/>
            <w:proofErr w:type="gramEnd"/>
          </w:p>
          <w:p w:rsidR="00A0453C" w:rsidRPr="003574BA" w:rsidRDefault="00A0453C" w:rsidP="00CD2A65">
            <w:pPr>
              <w:tabs>
                <w:tab w:val="left" w:pos="993"/>
              </w:tabs>
              <w:jc w:val="both"/>
              <w:rPr>
                <w:sz w:val="24"/>
                <w:szCs w:val="24"/>
              </w:rPr>
            </w:pPr>
            <w:r w:rsidRPr="003574BA">
              <w:rPr>
                <w:sz w:val="24"/>
                <w:szCs w:val="24"/>
              </w:rPr>
              <w:t xml:space="preserve">- </w:t>
            </w:r>
            <w:proofErr w:type="spellStart"/>
            <w:r w:rsidRPr="003574BA">
              <w:rPr>
                <w:sz w:val="24"/>
                <w:szCs w:val="24"/>
              </w:rPr>
              <w:t>димових</w:t>
            </w:r>
            <w:proofErr w:type="spellEnd"/>
          </w:p>
          <w:p w:rsidR="00A0453C" w:rsidRPr="003574BA" w:rsidRDefault="00A0453C" w:rsidP="00CD2A65">
            <w:pPr>
              <w:tabs>
                <w:tab w:val="left" w:pos="993"/>
              </w:tabs>
              <w:jc w:val="both"/>
              <w:rPr>
                <w:sz w:val="24"/>
                <w:szCs w:val="24"/>
                <w:lang w:eastAsia="uk-UA"/>
              </w:rPr>
            </w:pPr>
            <w:r w:rsidRPr="003574BA">
              <w:rPr>
                <w:sz w:val="24"/>
                <w:szCs w:val="24"/>
              </w:rPr>
              <w:t xml:space="preserve"> - </w:t>
            </w:r>
            <w:proofErr w:type="spellStart"/>
            <w:r w:rsidRPr="003574BA">
              <w:rPr>
                <w:sz w:val="24"/>
                <w:szCs w:val="24"/>
              </w:rPr>
              <w:t>вентиляційних</w:t>
            </w:r>
            <w:proofErr w:type="spellEnd"/>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sz w:val="24"/>
                <w:szCs w:val="24"/>
              </w:rPr>
            </w:pPr>
          </w:p>
          <w:p w:rsidR="00A0453C" w:rsidRPr="003574BA" w:rsidRDefault="00A0453C" w:rsidP="00CD2A65">
            <w:pPr>
              <w:jc w:val="both"/>
              <w:rPr>
                <w:sz w:val="24"/>
                <w:szCs w:val="24"/>
              </w:rPr>
            </w:pPr>
            <w:r w:rsidRPr="003574BA">
              <w:rPr>
                <w:sz w:val="24"/>
                <w:szCs w:val="24"/>
              </w:rPr>
              <w:t xml:space="preserve">2 рази на </w:t>
            </w:r>
            <w:proofErr w:type="spellStart"/>
            <w:proofErr w:type="gramStart"/>
            <w:r w:rsidRPr="003574BA">
              <w:rPr>
                <w:sz w:val="24"/>
                <w:szCs w:val="24"/>
              </w:rPr>
              <w:t>р</w:t>
            </w:r>
            <w:proofErr w:type="gramEnd"/>
            <w:r w:rsidRPr="003574BA">
              <w:rPr>
                <w:sz w:val="24"/>
                <w:szCs w:val="24"/>
              </w:rPr>
              <w:t>ік</w:t>
            </w:r>
            <w:proofErr w:type="spellEnd"/>
          </w:p>
          <w:p w:rsidR="00A0453C" w:rsidRPr="003574BA" w:rsidRDefault="00A0453C" w:rsidP="00CD2A65">
            <w:pPr>
              <w:jc w:val="both"/>
              <w:rPr>
                <w:sz w:val="24"/>
                <w:szCs w:val="24"/>
              </w:rPr>
            </w:pPr>
            <w:r w:rsidRPr="003574BA">
              <w:rPr>
                <w:sz w:val="24"/>
                <w:szCs w:val="24"/>
              </w:rPr>
              <w:t xml:space="preserve">1 раз на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10) </w:t>
            </w:r>
            <w:proofErr w:type="spellStart"/>
            <w:proofErr w:type="gramStart"/>
            <w:r w:rsidRPr="003574BA">
              <w:rPr>
                <w:sz w:val="24"/>
                <w:szCs w:val="24"/>
                <w:lang w:eastAsia="uk-UA"/>
              </w:rPr>
              <w:t>техн</w:t>
            </w:r>
            <w:proofErr w:type="gramEnd"/>
            <w:r w:rsidRPr="003574BA">
              <w:rPr>
                <w:sz w:val="24"/>
                <w:szCs w:val="24"/>
                <w:lang w:eastAsia="uk-UA"/>
              </w:rPr>
              <w:t>ічне</w:t>
            </w:r>
            <w:proofErr w:type="spellEnd"/>
            <w:r w:rsidRPr="003574BA">
              <w:rPr>
                <w:sz w:val="24"/>
                <w:szCs w:val="24"/>
                <w:lang w:eastAsia="uk-UA"/>
              </w:rPr>
              <w:t xml:space="preserve"> </w:t>
            </w:r>
            <w:proofErr w:type="spellStart"/>
            <w:r w:rsidRPr="003574BA">
              <w:rPr>
                <w:sz w:val="24"/>
                <w:szCs w:val="24"/>
                <w:lang w:eastAsia="uk-UA"/>
              </w:rPr>
              <w:t>обслуговування</w:t>
            </w:r>
            <w:proofErr w:type="spellEnd"/>
            <w:r w:rsidRPr="003574BA">
              <w:rPr>
                <w:sz w:val="24"/>
                <w:szCs w:val="24"/>
                <w:lang w:eastAsia="uk-UA"/>
              </w:rPr>
              <w:t xml:space="preserve"> мереж </w:t>
            </w:r>
            <w:proofErr w:type="spellStart"/>
            <w:r w:rsidRPr="003574BA">
              <w:rPr>
                <w:sz w:val="24"/>
                <w:szCs w:val="24"/>
                <w:lang w:eastAsia="uk-UA"/>
              </w:rPr>
              <w:t>електропостачання</w:t>
            </w:r>
            <w:proofErr w:type="spellEnd"/>
            <w:r w:rsidRPr="003574BA">
              <w:rPr>
                <w:sz w:val="24"/>
                <w:szCs w:val="24"/>
                <w:lang w:eastAsia="uk-UA"/>
              </w:rPr>
              <w:t xml:space="preserve"> та </w:t>
            </w:r>
            <w:proofErr w:type="spellStart"/>
            <w:r w:rsidRPr="003574BA">
              <w:rPr>
                <w:sz w:val="24"/>
                <w:szCs w:val="24"/>
                <w:lang w:eastAsia="uk-UA"/>
              </w:rPr>
              <w:t>електрообладнання</w:t>
            </w:r>
            <w:proofErr w:type="spellEnd"/>
            <w:r w:rsidRPr="003574BA">
              <w:rPr>
                <w:sz w:val="24"/>
                <w:szCs w:val="24"/>
                <w:lang w:eastAsia="uk-UA"/>
              </w:rPr>
              <w:t xml:space="preserve"> (в </w:t>
            </w:r>
            <w:proofErr w:type="spellStart"/>
            <w:r w:rsidRPr="003574BA">
              <w:rPr>
                <w:sz w:val="24"/>
                <w:szCs w:val="24"/>
                <w:lang w:eastAsia="uk-UA"/>
              </w:rPr>
              <w:t>т.ч</w:t>
            </w:r>
            <w:proofErr w:type="spellEnd"/>
            <w:r w:rsidRPr="003574BA">
              <w:rPr>
                <w:sz w:val="24"/>
                <w:szCs w:val="24"/>
                <w:lang w:eastAsia="uk-UA"/>
              </w:rPr>
              <w:t xml:space="preserve">. </w:t>
            </w:r>
            <w:proofErr w:type="spellStart"/>
            <w:r w:rsidRPr="003574BA">
              <w:rPr>
                <w:sz w:val="24"/>
                <w:szCs w:val="24"/>
                <w:lang w:eastAsia="uk-UA"/>
              </w:rPr>
              <w:t>електроплит</w:t>
            </w:r>
            <w:proofErr w:type="spellEnd"/>
            <w:r w:rsidRPr="003574BA">
              <w:rPr>
                <w:sz w:val="24"/>
                <w:szCs w:val="24"/>
                <w:lang w:eastAsia="uk-UA"/>
              </w:rPr>
              <w:t xml:space="preserve"> у </w:t>
            </w:r>
            <w:proofErr w:type="spellStart"/>
            <w:r w:rsidRPr="003574BA">
              <w:rPr>
                <w:sz w:val="24"/>
                <w:szCs w:val="24"/>
                <w:lang w:eastAsia="uk-UA"/>
              </w:rPr>
              <w:t>гуртожитках</w:t>
            </w:r>
            <w:proofErr w:type="spellEnd"/>
            <w:r w:rsidRPr="003574BA">
              <w:rPr>
                <w:sz w:val="24"/>
                <w:szCs w:val="24"/>
                <w:lang w:eastAsia="uk-UA"/>
              </w:rPr>
              <w:t xml:space="preserve">), систем </w:t>
            </w:r>
            <w:proofErr w:type="spellStart"/>
            <w:r w:rsidRPr="003574BA">
              <w:rPr>
                <w:sz w:val="24"/>
                <w:szCs w:val="24"/>
                <w:lang w:eastAsia="uk-UA"/>
              </w:rPr>
              <w:t>протипожежної</w:t>
            </w:r>
            <w:proofErr w:type="spellEnd"/>
            <w:r w:rsidRPr="003574BA">
              <w:rPr>
                <w:sz w:val="24"/>
                <w:szCs w:val="24"/>
                <w:lang w:eastAsia="uk-UA"/>
              </w:rPr>
              <w:t xml:space="preserve"> автоматики та </w:t>
            </w:r>
            <w:proofErr w:type="spellStart"/>
            <w:r w:rsidRPr="003574BA">
              <w:rPr>
                <w:sz w:val="24"/>
                <w:szCs w:val="24"/>
                <w:lang w:eastAsia="uk-UA"/>
              </w:rPr>
              <w:t>димовидалення</w:t>
            </w:r>
            <w:proofErr w:type="spellEnd"/>
            <w:r w:rsidRPr="003574BA">
              <w:rPr>
                <w:sz w:val="24"/>
                <w:szCs w:val="24"/>
                <w:lang w:eastAsia="uk-UA"/>
              </w:rPr>
              <w:t xml:space="preserve">, а </w:t>
            </w:r>
            <w:proofErr w:type="spellStart"/>
            <w:r w:rsidRPr="003574BA">
              <w:rPr>
                <w:sz w:val="24"/>
                <w:szCs w:val="24"/>
                <w:lang w:eastAsia="uk-UA"/>
              </w:rPr>
              <w:t>також</w:t>
            </w:r>
            <w:proofErr w:type="spellEnd"/>
            <w:r w:rsidRPr="003574BA">
              <w:rPr>
                <w:sz w:val="24"/>
                <w:szCs w:val="24"/>
                <w:lang w:eastAsia="uk-UA"/>
              </w:rPr>
              <w:t xml:space="preserve"> </w:t>
            </w:r>
            <w:proofErr w:type="spellStart"/>
            <w:r w:rsidRPr="003574BA">
              <w:rPr>
                <w:sz w:val="24"/>
                <w:szCs w:val="24"/>
                <w:lang w:eastAsia="uk-UA"/>
              </w:rPr>
              <w:t>інших</w:t>
            </w:r>
            <w:proofErr w:type="spellEnd"/>
            <w:r w:rsidRPr="003574BA">
              <w:rPr>
                <w:sz w:val="24"/>
                <w:szCs w:val="24"/>
                <w:lang w:eastAsia="uk-UA"/>
              </w:rPr>
              <w:t xml:space="preserve"> </w:t>
            </w:r>
            <w:proofErr w:type="spellStart"/>
            <w:r w:rsidRPr="003574BA">
              <w:rPr>
                <w:sz w:val="24"/>
                <w:szCs w:val="24"/>
                <w:lang w:eastAsia="uk-UA"/>
              </w:rPr>
              <w:lastRenderedPageBreak/>
              <w:t>внутрішньобудинкових</w:t>
            </w:r>
            <w:proofErr w:type="spellEnd"/>
            <w:r w:rsidRPr="003574BA">
              <w:rPr>
                <w:sz w:val="24"/>
                <w:szCs w:val="24"/>
                <w:lang w:eastAsia="uk-UA"/>
              </w:rPr>
              <w:t xml:space="preserve"> </w:t>
            </w:r>
            <w:proofErr w:type="spellStart"/>
            <w:r w:rsidRPr="003574BA">
              <w:rPr>
                <w:sz w:val="24"/>
                <w:szCs w:val="24"/>
                <w:lang w:eastAsia="uk-UA"/>
              </w:rPr>
              <w:t>інженерних</w:t>
            </w:r>
            <w:proofErr w:type="spellEnd"/>
            <w:r w:rsidRPr="003574BA">
              <w:rPr>
                <w:sz w:val="24"/>
                <w:szCs w:val="24"/>
                <w:lang w:eastAsia="uk-UA"/>
              </w:rPr>
              <w:t xml:space="preserve"> систем (у </w:t>
            </w:r>
            <w:proofErr w:type="spellStart"/>
            <w:r w:rsidRPr="003574BA">
              <w:rPr>
                <w:sz w:val="24"/>
                <w:szCs w:val="24"/>
                <w:lang w:eastAsia="uk-UA"/>
              </w:rPr>
              <w:t>разі</w:t>
            </w:r>
            <w:proofErr w:type="spellEnd"/>
            <w:r w:rsidRPr="003574BA">
              <w:rPr>
                <w:sz w:val="24"/>
                <w:szCs w:val="24"/>
                <w:lang w:eastAsia="uk-UA"/>
              </w:rPr>
              <w:t xml:space="preserve"> </w:t>
            </w:r>
            <w:proofErr w:type="spellStart"/>
            <w:r w:rsidRPr="003574BA">
              <w:rPr>
                <w:sz w:val="24"/>
                <w:szCs w:val="24"/>
                <w:lang w:eastAsia="uk-UA"/>
              </w:rPr>
              <w:t>їх</w:t>
            </w:r>
            <w:proofErr w:type="spellEnd"/>
            <w:r w:rsidRPr="003574BA">
              <w:rPr>
                <w:sz w:val="24"/>
                <w:szCs w:val="24"/>
                <w:lang w:eastAsia="uk-UA"/>
              </w:rPr>
              <w:t xml:space="preserve"> </w:t>
            </w:r>
            <w:proofErr w:type="spellStart"/>
            <w:r w:rsidRPr="003574BA">
              <w:rPr>
                <w:sz w:val="24"/>
                <w:szCs w:val="24"/>
                <w:lang w:eastAsia="uk-UA"/>
              </w:rPr>
              <w:t>наявності</w:t>
            </w:r>
            <w:proofErr w:type="spellEnd"/>
            <w:r w:rsidRPr="003574BA">
              <w:rPr>
                <w:sz w:val="24"/>
                <w:szCs w:val="24"/>
                <w:lang w:eastAsia="uk-UA"/>
              </w:rPr>
              <w:t xml:space="preserve">), </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proofErr w:type="spellStart"/>
            <w:r w:rsidRPr="003574BA">
              <w:rPr>
                <w:sz w:val="24"/>
                <w:szCs w:val="24"/>
              </w:rPr>
              <w:lastRenderedPageBreak/>
              <w:t>Щоденно</w:t>
            </w:r>
            <w:proofErr w:type="spellEnd"/>
            <w:r w:rsidRPr="003574BA">
              <w:rPr>
                <w:sz w:val="24"/>
                <w:szCs w:val="24"/>
              </w:rPr>
              <w:t xml:space="preserve">, </w:t>
            </w:r>
            <w:proofErr w:type="spellStart"/>
            <w:r w:rsidRPr="003574BA">
              <w:rPr>
                <w:sz w:val="24"/>
                <w:szCs w:val="24"/>
              </w:rPr>
              <w:t>цілодобово</w:t>
            </w:r>
            <w:proofErr w:type="spellEnd"/>
          </w:p>
          <w:p w:rsidR="00A0453C" w:rsidRPr="003574BA" w:rsidRDefault="00A0453C" w:rsidP="00CD2A65">
            <w:pPr>
              <w:jc w:val="both"/>
              <w:rPr>
                <w:sz w:val="24"/>
                <w:szCs w:val="24"/>
                <w:lang w:eastAsia="uk-UA"/>
              </w:rPr>
            </w:pPr>
            <w:r w:rsidRPr="003574BA">
              <w:rPr>
                <w:sz w:val="24"/>
                <w:szCs w:val="24"/>
                <w:lang w:eastAsia="uk-UA"/>
              </w:rPr>
              <w:t xml:space="preserve">систем </w:t>
            </w:r>
            <w:proofErr w:type="spellStart"/>
            <w:r w:rsidRPr="003574BA">
              <w:rPr>
                <w:sz w:val="24"/>
                <w:szCs w:val="24"/>
                <w:lang w:eastAsia="uk-UA"/>
              </w:rPr>
              <w:t>протипожежної</w:t>
            </w:r>
            <w:proofErr w:type="spellEnd"/>
            <w:r w:rsidRPr="003574BA">
              <w:rPr>
                <w:sz w:val="24"/>
                <w:szCs w:val="24"/>
                <w:lang w:eastAsia="uk-UA"/>
              </w:rPr>
              <w:t xml:space="preserve"> </w:t>
            </w:r>
            <w:r w:rsidRPr="003574BA">
              <w:rPr>
                <w:sz w:val="24"/>
                <w:szCs w:val="24"/>
                <w:lang w:eastAsia="uk-UA"/>
              </w:rPr>
              <w:lastRenderedPageBreak/>
              <w:t xml:space="preserve">автоматики та </w:t>
            </w:r>
            <w:proofErr w:type="spellStart"/>
            <w:r w:rsidRPr="003574BA">
              <w:rPr>
                <w:sz w:val="24"/>
                <w:szCs w:val="24"/>
                <w:lang w:eastAsia="uk-UA"/>
              </w:rPr>
              <w:t>димовидалення</w:t>
            </w:r>
            <w:proofErr w:type="spellEnd"/>
            <w:r w:rsidRPr="003574BA">
              <w:rPr>
                <w:sz w:val="24"/>
                <w:szCs w:val="24"/>
                <w:lang w:eastAsia="uk-UA"/>
              </w:rPr>
              <w:t xml:space="preserve"> – </w:t>
            </w:r>
            <w:proofErr w:type="spellStart"/>
            <w:r w:rsidRPr="003574BA">
              <w:rPr>
                <w:sz w:val="24"/>
                <w:szCs w:val="24"/>
                <w:lang w:eastAsia="uk-UA"/>
              </w:rPr>
              <w:t>щомісяця</w:t>
            </w:r>
            <w:proofErr w:type="spellEnd"/>
            <w:r w:rsidRPr="003574BA">
              <w:rPr>
                <w:sz w:val="24"/>
                <w:szCs w:val="24"/>
                <w:lang w:eastAsia="uk-UA"/>
              </w:rPr>
              <w:t>.</w:t>
            </w:r>
          </w:p>
          <w:p w:rsidR="00A0453C" w:rsidRPr="003574BA" w:rsidRDefault="00A0453C" w:rsidP="00CD2A65">
            <w:pPr>
              <w:jc w:val="both"/>
              <w:rPr>
                <w:sz w:val="24"/>
                <w:szCs w:val="24"/>
              </w:rPr>
            </w:pPr>
            <w:r w:rsidRPr="003574BA">
              <w:rPr>
                <w:sz w:val="24"/>
                <w:szCs w:val="24"/>
                <w:lang w:eastAsia="uk-UA"/>
              </w:rPr>
              <w:t xml:space="preserve">мереж </w:t>
            </w:r>
            <w:proofErr w:type="spellStart"/>
            <w:r w:rsidRPr="003574BA">
              <w:rPr>
                <w:sz w:val="24"/>
                <w:szCs w:val="24"/>
                <w:lang w:eastAsia="uk-UA"/>
              </w:rPr>
              <w:t>електропостачання</w:t>
            </w:r>
            <w:proofErr w:type="spellEnd"/>
            <w:r w:rsidRPr="003574BA">
              <w:rPr>
                <w:sz w:val="24"/>
                <w:szCs w:val="24"/>
                <w:lang w:eastAsia="uk-UA"/>
              </w:rPr>
              <w:t xml:space="preserve"> та </w:t>
            </w:r>
            <w:proofErr w:type="spellStart"/>
            <w:r w:rsidRPr="003574BA">
              <w:rPr>
                <w:sz w:val="24"/>
                <w:szCs w:val="24"/>
                <w:lang w:eastAsia="uk-UA"/>
              </w:rPr>
              <w:t>електрообладнання</w:t>
            </w:r>
            <w:proofErr w:type="spellEnd"/>
            <w:r w:rsidRPr="003574BA">
              <w:rPr>
                <w:sz w:val="24"/>
                <w:szCs w:val="24"/>
                <w:lang w:eastAsia="uk-UA"/>
              </w:rPr>
              <w:t xml:space="preserve"> </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left" w:pos="993"/>
              </w:tabs>
              <w:jc w:val="both"/>
              <w:rPr>
                <w:sz w:val="24"/>
                <w:szCs w:val="24"/>
                <w:lang w:eastAsia="uk-UA"/>
              </w:rPr>
            </w:pP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tabs>
                <w:tab w:val="left" w:pos="993"/>
              </w:tabs>
              <w:jc w:val="both"/>
              <w:rPr>
                <w:sz w:val="24"/>
                <w:szCs w:val="24"/>
                <w:lang w:eastAsia="uk-UA"/>
              </w:rPr>
            </w:pPr>
            <w:r w:rsidRPr="003574BA">
              <w:rPr>
                <w:sz w:val="24"/>
                <w:szCs w:val="24"/>
                <w:lang w:eastAsia="uk-UA"/>
              </w:rPr>
              <w:t xml:space="preserve">11) </w:t>
            </w:r>
            <w:proofErr w:type="spellStart"/>
            <w:r w:rsidRPr="003574BA">
              <w:rPr>
                <w:sz w:val="24"/>
                <w:szCs w:val="24"/>
                <w:lang w:eastAsia="uk-UA"/>
              </w:rPr>
              <w:t>прибирання</w:t>
            </w:r>
            <w:proofErr w:type="spellEnd"/>
            <w:r w:rsidRPr="003574BA">
              <w:rPr>
                <w:sz w:val="24"/>
                <w:szCs w:val="24"/>
                <w:lang w:eastAsia="uk-UA"/>
              </w:rPr>
              <w:t xml:space="preserve"> і </w:t>
            </w:r>
            <w:proofErr w:type="spellStart"/>
            <w:r w:rsidRPr="003574BA">
              <w:rPr>
                <w:sz w:val="24"/>
                <w:szCs w:val="24"/>
                <w:lang w:eastAsia="uk-UA"/>
              </w:rPr>
              <w:t>вивезення</w:t>
            </w:r>
            <w:proofErr w:type="spellEnd"/>
            <w:r w:rsidRPr="003574BA">
              <w:rPr>
                <w:sz w:val="24"/>
                <w:szCs w:val="24"/>
                <w:lang w:eastAsia="uk-UA"/>
              </w:rPr>
              <w:t xml:space="preserve"> </w:t>
            </w:r>
            <w:proofErr w:type="spellStart"/>
            <w:r w:rsidRPr="003574BA">
              <w:rPr>
                <w:sz w:val="24"/>
                <w:szCs w:val="24"/>
                <w:lang w:eastAsia="uk-UA"/>
              </w:rPr>
              <w:t>снігу</w:t>
            </w:r>
            <w:proofErr w:type="spellEnd"/>
            <w:r w:rsidRPr="003574BA">
              <w:rPr>
                <w:sz w:val="24"/>
                <w:szCs w:val="24"/>
                <w:lang w:eastAsia="uk-UA"/>
              </w:rPr>
              <w:t xml:space="preserve">, </w:t>
            </w:r>
            <w:proofErr w:type="spellStart"/>
            <w:r w:rsidRPr="003574BA">
              <w:rPr>
                <w:sz w:val="24"/>
                <w:szCs w:val="24"/>
                <w:lang w:eastAsia="uk-UA"/>
              </w:rPr>
              <w:t>посипання</w:t>
            </w:r>
            <w:proofErr w:type="spellEnd"/>
            <w:r w:rsidRPr="003574BA">
              <w:rPr>
                <w:sz w:val="24"/>
                <w:szCs w:val="24"/>
                <w:lang w:eastAsia="uk-UA"/>
              </w:rPr>
              <w:t xml:space="preserve"> </w:t>
            </w:r>
            <w:proofErr w:type="spellStart"/>
            <w:r w:rsidRPr="003574BA">
              <w:rPr>
                <w:sz w:val="24"/>
                <w:szCs w:val="24"/>
                <w:lang w:eastAsia="uk-UA"/>
              </w:rPr>
              <w:t>частини</w:t>
            </w:r>
            <w:proofErr w:type="spellEnd"/>
            <w:r w:rsidRPr="003574BA">
              <w:rPr>
                <w:sz w:val="24"/>
                <w:szCs w:val="24"/>
                <w:lang w:eastAsia="uk-UA"/>
              </w:rPr>
              <w:t xml:space="preserve"> </w:t>
            </w:r>
            <w:r w:rsidR="00C23878" w:rsidRPr="003574BA">
              <w:rPr>
                <w:sz w:val="24"/>
                <w:szCs w:val="24"/>
                <w:lang w:val="uk-UA" w:eastAsia="uk-UA"/>
              </w:rPr>
              <w:t>прилеглої до будинку</w:t>
            </w:r>
            <w:r w:rsidRPr="003574BA">
              <w:rPr>
                <w:sz w:val="24"/>
                <w:szCs w:val="24"/>
                <w:lang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w:t>
            </w:r>
            <w:proofErr w:type="spellStart"/>
            <w:r w:rsidRPr="003574BA">
              <w:rPr>
                <w:sz w:val="24"/>
                <w:szCs w:val="24"/>
                <w:lang w:eastAsia="uk-UA"/>
              </w:rPr>
              <w:t>призначеної</w:t>
            </w:r>
            <w:proofErr w:type="spellEnd"/>
            <w:r w:rsidRPr="003574BA">
              <w:rPr>
                <w:sz w:val="24"/>
                <w:szCs w:val="24"/>
                <w:lang w:eastAsia="uk-UA"/>
              </w:rPr>
              <w:t xml:space="preserve"> </w:t>
            </w:r>
            <w:proofErr w:type="gramStart"/>
            <w:r w:rsidRPr="003574BA">
              <w:rPr>
                <w:sz w:val="24"/>
                <w:szCs w:val="24"/>
                <w:lang w:eastAsia="uk-UA"/>
              </w:rPr>
              <w:t>для</w:t>
            </w:r>
            <w:proofErr w:type="gramEnd"/>
            <w:r w:rsidRPr="003574BA">
              <w:rPr>
                <w:sz w:val="24"/>
                <w:szCs w:val="24"/>
                <w:lang w:eastAsia="uk-UA"/>
              </w:rPr>
              <w:t xml:space="preserve"> проходу та </w:t>
            </w:r>
            <w:proofErr w:type="spellStart"/>
            <w:r w:rsidRPr="003574BA">
              <w:rPr>
                <w:sz w:val="24"/>
                <w:szCs w:val="24"/>
                <w:lang w:eastAsia="uk-UA"/>
              </w:rPr>
              <w:t>проїзду</w:t>
            </w:r>
            <w:proofErr w:type="spellEnd"/>
            <w:r w:rsidRPr="003574BA">
              <w:rPr>
                <w:sz w:val="24"/>
                <w:szCs w:val="24"/>
                <w:lang w:eastAsia="uk-UA"/>
              </w:rPr>
              <w:t xml:space="preserve">, </w:t>
            </w:r>
            <w:proofErr w:type="spellStart"/>
            <w:r w:rsidRPr="003574BA">
              <w:rPr>
                <w:sz w:val="24"/>
                <w:szCs w:val="24"/>
                <w:lang w:eastAsia="uk-UA"/>
              </w:rPr>
              <w:t>протиожеледними</w:t>
            </w:r>
            <w:proofErr w:type="spellEnd"/>
            <w:r w:rsidRPr="003574BA">
              <w:rPr>
                <w:sz w:val="24"/>
                <w:szCs w:val="24"/>
                <w:lang w:eastAsia="uk-UA"/>
              </w:rPr>
              <w:t xml:space="preserve"> </w:t>
            </w:r>
            <w:proofErr w:type="spellStart"/>
            <w:r w:rsidRPr="003574BA">
              <w:rPr>
                <w:sz w:val="24"/>
                <w:szCs w:val="24"/>
                <w:lang w:eastAsia="uk-UA"/>
              </w:rPr>
              <w:t>сумішами</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За </w:t>
            </w:r>
            <w:proofErr w:type="spellStart"/>
            <w:r w:rsidRPr="003574BA">
              <w:rPr>
                <w:sz w:val="24"/>
                <w:szCs w:val="24"/>
              </w:rPr>
              <w:t>необхідності</w:t>
            </w:r>
            <w:proofErr w:type="spellEnd"/>
          </w:p>
          <w:p w:rsidR="00A0453C" w:rsidRPr="003574BA" w:rsidRDefault="00A0453C" w:rsidP="00CD2A65">
            <w:pPr>
              <w:jc w:val="both"/>
              <w:rPr>
                <w:sz w:val="24"/>
                <w:szCs w:val="24"/>
                <w:lang w:eastAsia="uk-UA"/>
              </w:rPr>
            </w:pPr>
            <w:proofErr w:type="spellStart"/>
            <w:r w:rsidRPr="003574BA">
              <w:rPr>
                <w:sz w:val="24"/>
                <w:szCs w:val="24"/>
              </w:rPr>
              <w:t>прибирання</w:t>
            </w:r>
            <w:proofErr w:type="spellEnd"/>
            <w:r w:rsidRPr="003574BA">
              <w:rPr>
                <w:sz w:val="24"/>
                <w:szCs w:val="24"/>
              </w:rPr>
              <w:t xml:space="preserve"> </w:t>
            </w:r>
            <w:proofErr w:type="spellStart"/>
            <w:r w:rsidRPr="003574BA">
              <w:rPr>
                <w:sz w:val="24"/>
                <w:szCs w:val="24"/>
              </w:rPr>
              <w:t>території</w:t>
            </w:r>
            <w:proofErr w:type="spellEnd"/>
            <w:r w:rsidRPr="003574BA">
              <w:rPr>
                <w:sz w:val="24"/>
                <w:szCs w:val="24"/>
              </w:rPr>
              <w:t xml:space="preserve"> </w:t>
            </w:r>
            <w:proofErr w:type="spellStart"/>
            <w:r w:rsidRPr="003574BA">
              <w:rPr>
                <w:sz w:val="24"/>
                <w:szCs w:val="24"/>
                <w:lang w:eastAsia="uk-UA"/>
              </w:rPr>
              <w:t>призначеної</w:t>
            </w:r>
            <w:proofErr w:type="spellEnd"/>
            <w:r w:rsidRPr="003574BA">
              <w:rPr>
                <w:sz w:val="24"/>
                <w:szCs w:val="24"/>
                <w:lang w:eastAsia="uk-UA"/>
              </w:rPr>
              <w:t xml:space="preserve"> </w:t>
            </w:r>
            <w:proofErr w:type="gramStart"/>
            <w:r w:rsidRPr="003574BA">
              <w:rPr>
                <w:sz w:val="24"/>
                <w:szCs w:val="24"/>
                <w:lang w:eastAsia="uk-UA"/>
              </w:rPr>
              <w:t>для</w:t>
            </w:r>
            <w:proofErr w:type="gramEnd"/>
            <w:r w:rsidRPr="003574BA">
              <w:rPr>
                <w:sz w:val="24"/>
                <w:szCs w:val="24"/>
                <w:lang w:eastAsia="uk-UA"/>
              </w:rPr>
              <w:t xml:space="preserve"> проходу та </w:t>
            </w:r>
            <w:proofErr w:type="spellStart"/>
            <w:r w:rsidRPr="003574BA">
              <w:rPr>
                <w:sz w:val="24"/>
                <w:szCs w:val="24"/>
                <w:lang w:eastAsia="uk-UA"/>
              </w:rPr>
              <w:t>проїзду</w:t>
            </w:r>
            <w:proofErr w:type="spellEnd"/>
            <w:r w:rsidRPr="003574BA">
              <w:rPr>
                <w:sz w:val="24"/>
                <w:szCs w:val="24"/>
                <w:lang w:eastAsia="uk-UA"/>
              </w:rPr>
              <w:t xml:space="preserve"> – з початком </w:t>
            </w:r>
            <w:proofErr w:type="spellStart"/>
            <w:r w:rsidRPr="003574BA">
              <w:rPr>
                <w:sz w:val="24"/>
                <w:szCs w:val="24"/>
                <w:lang w:eastAsia="uk-UA"/>
              </w:rPr>
              <w:t>снігопаду</w:t>
            </w:r>
            <w:proofErr w:type="spellEnd"/>
            <w:r w:rsidRPr="003574BA">
              <w:rPr>
                <w:sz w:val="24"/>
                <w:szCs w:val="24"/>
                <w:lang w:eastAsia="uk-UA"/>
              </w:rPr>
              <w:t>.</w:t>
            </w:r>
          </w:p>
          <w:p w:rsidR="00A0453C" w:rsidRPr="003574BA" w:rsidRDefault="00C23878" w:rsidP="00CD2A65">
            <w:pPr>
              <w:jc w:val="both"/>
              <w:rPr>
                <w:sz w:val="24"/>
                <w:szCs w:val="24"/>
                <w:lang w:val="uk-UA" w:eastAsia="uk-UA"/>
              </w:rPr>
            </w:pPr>
            <w:r w:rsidRPr="003574BA">
              <w:rPr>
                <w:sz w:val="24"/>
                <w:szCs w:val="24"/>
                <w:lang w:val="uk-UA" w:eastAsia="uk-UA"/>
              </w:rPr>
              <w:t>П</w:t>
            </w:r>
            <w:proofErr w:type="spellStart"/>
            <w:r w:rsidR="006E41CA" w:rsidRPr="003574BA">
              <w:rPr>
                <w:sz w:val="24"/>
                <w:szCs w:val="24"/>
                <w:lang w:eastAsia="uk-UA"/>
              </w:rPr>
              <w:t>осипання</w:t>
            </w:r>
            <w:proofErr w:type="spellEnd"/>
            <w:r w:rsidRPr="003574BA">
              <w:rPr>
                <w:sz w:val="24"/>
                <w:szCs w:val="24"/>
                <w:lang w:val="uk-UA" w:eastAsia="uk-UA"/>
              </w:rPr>
              <w:t xml:space="preserve"> </w:t>
            </w:r>
            <w:proofErr w:type="spellStart"/>
            <w:r w:rsidR="002D6330" w:rsidRPr="003574BA">
              <w:rPr>
                <w:sz w:val="24"/>
                <w:szCs w:val="24"/>
                <w:lang w:val="uk-UA" w:eastAsia="uk-UA"/>
              </w:rPr>
              <w:t>протиожеледними</w:t>
            </w:r>
            <w:proofErr w:type="spellEnd"/>
            <w:r w:rsidR="002D6330" w:rsidRPr="003574BA">
              <w:rPr>
                <w:sz w:val="24"/>
                <w:szCs w:val="24"/>
                <w:lang w:val="uk-UA" w:eastAsia="uk-UA"/>
              </w:rPr>
              <w:t xml:space="preserve"> сумішами</w:t>
            </w:r>
            <w:r w:rsidRPr="003574BA">
              <w:rPr>
                <w:sz w:val="24"/>
                <w:szCs w:val="24"/>
                <w:lang w:val="uk-UA" w:eastAsia="uk-UA"/>
              </w:rPr>
              <w:t xml:space="preserve"> - </w:t>
            </w:r>
            <w:r w:rsidR="006E41CA" w:rsidRPr="003574BA">
              <w:rPr>
                <w:sz w:val="24"/>
                <w:szCs w:val="24"/>
                <w:lang w:eastAsia="uk-UA"/>
              </w:rPr>
              <w:t xml:space="preserve"> </w:t>
            </w:r>
            <w:r w:rsidRPr="003574BA">
              <w:rPr>
                <w:sz w:val="24"/>
                <w:szCs w:val="24"/>
                <w:lang w:val="uk-UA" w:eastAsia="uk-UA"/>
              </w:rPr>
              <w:t>не менше 30 разів на рік</w:t>
            </w:r>
            <w:r w:rsidR="006E41CA" w:rsidRPr="003574BA">
              <w:rPr>
                <w:sz w:val="24"/>
                <w:szCs w:val="24"/>
                <w:lang w:val="uk-UA" w:eastAsia="uk-UA"/>
              </w:rPr>
              <w:t>.</w:t>
            </w:r>
          </w:p>
          <w:p w:rsidR="00A0453C" w:rsidRPr="003574BA" w:rsidRDefault="00A0453C" w:rsidP="00CD2A65">
            <w:pPr>
              <w:jc w:val="both"/>
              <w:rPr>
                <w:sz w:val="24"/>
                <w:szCs w:val="24"/>
              </w:rPr>
            </w:pPr>
            <w:proofErr w:type="spellStart"/>
            <w:r w:rsidRPr="003574BA">
              <w:rPr>
                <w:sz w:val="24"/>
                <w:szCs w:val="24"/>
                <w:lang w:eastAsia="uk-UA"/>
              </w:rPr>
              <w:t>Вивезення</w:t>
            </w:r>
            <w:proofErr w:type="spellEnd"/>
            <w:r w:rsidRPr="003574BA">
              <w:rPr>
                <w:sz w:val="24"/>
                <w:szCs w:val="24"/>
                <w:lang w:eastAsia="uk-UA"/>
              </w:rPr>
              <w:t xml:space="preserve"> </w:t>
            </w:r>
            <w:r w:rsidR="00C23878" w:rsidRPr="003574BA">
              <w:rPr>
                <w:sz w:val="24"/>
                <w:szCs w:val="24"/>
                <w:lang w:val="uk-UA" w:eastAsia="uk-UA"/>
              </w:rPr>
              <w:t>сніг</w:t>
            </w:r>
            <w:proofErr w:type="gramStart"/>
            <w:r w:rsidR="00C23878" w:rsidRPr="003574BA">
              <w:rPr>
                <w:sz w:val="24"/>
                <w:szCs w:val="24"/>
                <w:lang w:val="uk-UA" w:eastAsia="uk-UA"/>
              </w:rPr>
              <w:t>у</w:t>
            </w:r>
            <w:r w:rsidRPr="003574BA">
              <w:rPr>
                <w:sz w:val="24"/>
                <w:szCs w:val="24"/>
                <w:lang w:eastAsia="uk-UA"/>
              </w:rPr>
              <w:t>–</w:t>
            </w:r>
            <w:proofErr w:type="gramEnd"/>
            <w:r w:rsidRPr="003574BA">
              <w:rPr>
                <w:sz w:val="24"/>
                <w:szCs w:val="24"/>
                <w:lang w:eastAsia="uk-UA"/>
              </w:rPr>
              <w:t xml:space="preserve"> за </w:t>
            </w:r>
            <w:proofErr w:type="spellStart"/>
            <w:r w:rsidRPr="003574BA">
              <w:rPr>
                <w:sz w:val="24"/>
                <w:szCs w:val="24"/>
                <w:lang w:eastAsia="uk-UA"/>
              </w:rPr>
              <w:t>необхідності</w:t>
            </w:r>
            <w:proofErr w:type="spellEnd"/>
            <w:r w:rsidRPr="003574BA">
              <w:rPr>
                <w:sz w:val="24"/>
                <w:szCs w:val="24"/>
                <w:lang w:eastAsia="uk-UA"/>
              </w:rPr>
              <w:t>.</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2</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proofErr w:type="spellStart"/>
            <w:r w:rsidRPr="003574BA">
              <w:rPr>
                <w:sz w:val="24"/>
                <w:szCs w:val="24"/>
                <w:lang w:eastAsia="uk-UA"/>
              </w:rPr>
              <w:t>Поточний</w:t>
            </w:r>
            <w:proofErr w:type="spellEnd"/>
            <w:r w:rsidRPr="003574BA">
              <w:rPr>
                <w:sz w:val="24"/>
                <w:szCs w:val="24"/>
                <w:lang w:eastAsia="uk-UA"/>
              </w:rPr>
              <w:t xml:space="preserve"> ремонт </w:t>
            </w:r>
            <w:proofErr w:type="spellStart"/>
            <w:r w:rsidRPr="003574BA">
              <w:rPr>
                <w:sz w:val="24"/>
                <w:szCs w:val="24"/>
                <w:lang w:eastAsia="uk-UA"/>
              </w:rPr>
              <w:t>спільного</w:t>
            </w:r>
            <w:proofErr w:type="spellEnd"/>
            <w:r w:rsidRPr="003574BA">
              <w:rPr>
                <w:sz w:val="24"/>
                <w:szCs w:val="24"/>
                <w:lang w:eastAsia="uk-UA"/>
              </w:rPr>
              <w:t xml:space="preserve"> майна </w:t>
            </w:r>
            <w:proofErr w:type="spellStart"/>
            <w:r w:rsidRPr="003574BA">
              <w:rPr>
                <w:sz w:val="24"/>
                <w:szCs w:val="24"/>
                <w:lang w:eastAsia="uk-UA"/>
              </w:rPr>
              <w:t>багатоквартирного</w:t>
            </w:r>
            <w:proofErr w:type="spellEnd"/>
            <w:r w:rsidRPr="003574BA">
              <w:rPr>
                <w:sz w:val="24"/>
                <w:szCs w:val="24"/>
                <w:lang w:eastAsia="uk-UA"/>
              </w:rPr>
              <w:t xml:space="preserve"> </w:t>
            </w:r>
            <w:proofErr w:type="spellStart"/>
            <w:r w:rsidRPr="003574BA">
              <w:rPr>
                <w:sz w:val="24"/>
                <w:szCs w:val="24"/>
                <w:lang w:eastAsia="uk-UA"/>
              </w:rPr>
              <w:t>будинку</w:t>
            </w:r>
            <w:proofErr w:type="spellEnd"/>
            <w:r w:rsidRPr="003574BA">
              <w:rPr>
                <w:sz w:val="24"/>
                <w:szCs w:val="24"/>
                <w:lang w:eastAsia="uk-UA"/>
              </w:rPr>
              <w:t xml:space="preserve">, </w:t>
            </w:r>
            <w:proofErr w:type="gramStart"/>
            <w:r w:rsidRPr="003574BA">
              <w:rPr>
                <w:sz w:val="24"/>
                <w:szCs w:val="24"/>
                <w:lang w:eastAsia="uk-UA"/>
              </w:rPr>
              <w:t>в</w:t>
            </w:r>
            <w:proofErr w:type="gramEnd"/>
            <w:r w:rsidRPr="003574BA">
              <w:rPr>
                <w:sz w:val="24"/>
                <w:szCs w:val="24"/>
                <w:lang w:eastAsia="uk-UA"/>
              </w:rPr>
              <w:t xml:space="preserve"> тому </w:t>
            </w:r>
            <w:proofErr w:type="spellStart"/>
            <w:r w:rsidRPr="003574BA">
              <w:rPr>
                <w:sz w:val="24"/>
                <w:szCs w:val="24"/>
                <w:lang w:eastAsia="uk-UA"/>
              </w:rPr>
              <w:t>числі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1) </w:t>
            </w:r>
            <w:proofErr w:type="spellStart"/>
            <w:r w:rsidRPr="003574BA">
              <w:rPr>
                <w:sz w:val="24"/>
                <w:szCs w:val="24"/>
                <w:lang w:eastAsia="uk-UA"/>
              </w:rPr>
              <w:t>поточний</w:t>
            </w:r>
            <w:proofErr w:type="spellEnd"/>
            <w:r w:rsidRPr="003574BA">
              <w:rPr>
                <w:sz w:val="24"/>
                <w:szCs w:val="24"/>
                <w:lang w:eastAsia="uk-UA"/>
              </w:rPr>
              <w:t xml:space="preserve"> ремонт </w:t>
            </w:r>
            <w:proofErr w:type="spellStart"/>
            <w:r w:rsidRPr="003574BA">
              <w:rPr>
                <w:sz w:val="24"/>
                <w:szCs w:val="24"/>
                <w:lang w:eastAsia="uk-UA"/>
              </w:rPr>
              <w:t>конструктивних</w:t>
            </w:r>
            <w:proofErr w:type="spellEnd"/>
            <w:r w:rsidRPr="003574BA">
              <w:rPr>
                <w:sz w:val="24"/>
                <w:szCs w:val="24"/>
                <w:lang w:eastAsia="uk-UA"/>
              </w:rPr>
              <w:t xml:space="preserve"> </w:t>
            </w:r>
            <w:proofErr w:type="spellStart"/>
            <w:r w:rsidRPr="003574BA">
              <w:rPr>
                <w:sz w:val="24"/>
                <w:szCs w:val="24"/>
                <w:lang w:eastAsia="uk-UA"/>
              </w:rPr>
              <w:t>елементів</w:t>
            </w:r>
            <w:proofErr w:type="spellEnd"/>
            <w:r w:rsidRPr="003574BA">
              <w:rPr>
                <w:sz w:val="24"/>
                <w:szCs w:val="24"/>
                <w:lang w:eastAsia="uk-UA"/>
              </w:rPr>
              <w:t xml:space="preserve">, </w:t>
            </w:r>
            <w:proofErr w:type="spellStart"/>
            <w:r w:rsidRPr="003574BA">
              <w:rPr>
                <w:sz w:val="24"/>
                <w:szCs w:val="24"/>
                <w:lang w:eastAsia="uk-UA"/>
              </w:rPr>
              <w:t>внутрішньобудинкових</w:t>
            </w:r>
            <w:proofErr w:type="spellEnd"/>
            <w:r w:rsidRPr="003574BA">
              <w:rPr>
                <w:sz w:val="24"/>
                <w:szCs w:val="24"/>
                <w:lang w:eastAsia="uk-UA"/>
              </w:rPr>
              <w:t xml:space="preserve"> систем </w:t>
            </w:r>
            <w:proofErr w:type="spellStart"/>
            <w:r w:rsidRPr="003574BA">
              <w:rPr>
                <w:sz w:val="24"/>
                <w:szCs w:val="24"/>
                <w:lang w:eastAsia="uk-UA"/>
              </w:rPr>
              <w:t>гарячого</w:t>
            </w:r>
            <w:proofErr w:type="spellEnd"/>
            <w:r w:rsidRPr="003574BA">
              <w:rPr>
                <w:sz w:val="24"/>
                <w:szCs w:val="24"/>
                <w:lang w:eastAsia="uk-UA"/>
              </w:rPr>
              <w:t xml:space="preserve"> і холодного </w:t>
            </w:r>
            <w:proofErr w:type="spellStart"/>
            <w:r w:rsidRPr="003574BA">
              <w:rPr>
                <w:sz w:val="24"/>
                <w:szCs w:val="24"/>
                <w:lang w:eastAsia="uk-UA"/>
              </w:rPr>
              <w:t>водопостачання</w:t>
            </w:r>
            <w:proofErr w:type="spellEnd"/>
            <w:r w:rsidRPr="003574BA">
              <w:rPr>
                <w:sz w:val="24"/>
                <w:szCs w:val="24"/>
                <w:lang w:eastAsia="uk-UA"/>
              </w:rPr>
              <w:t xml:space="preserve">, </w:t>
            </w:r>
            <w:proofErr w:type="spellStart"/>
            <w:r w:rsidRPr="003574BA">
              <w:rPr>
                <w:sz w:val="24"/>
                <w:szCs w:val="24"/>
                <w:lang w:eastAsia="uk-UA"/>
              </w:rPr>
              <w:t>водовідведення</w:t>
            </w:r>
            <w:proofErr w:type="spellEnd"/>
            <w:r w:rsidRPr="003574BA">
              <w:rPr>
                <w:sz w:val="24"/>
                <w:szCs w:val="24"/>
                <w:lang w:eastAsia="uk-UA"/>
              </w:rPr>
              <w:t xml:space="preserve">, </w:t>
            </w:r>
            <w:proofErr w:type="spellStart"/>
            <w:r w:rsidRPr="003574BA">
              <w:rPr>
                <w:sz w:val="24"/>
                <w:szCs w:val="24"/>
                <w:lang w:eastAsia="uk-UA"/>
              </w:rPr>
              <w:t>теплопостачання</w:t>
            </w:r>
            <w:proofErr w:type="spellEnd"/>
            <w:r w:rsidRPr="003574BA">
              <w:rPr>
                <w:sz w:val="24"/>
                <w:szCs w:val="24"/>
                <w:lang w:eastAsia="uk-UA"/>
              </w:rPr>
              <w:t xml:space="preserve"> та </w:t>
            </w:r>
            <w:proofErr w:type="spellStart"/>
            <w:r w:rsidRPr="003574BA">
              <w:rPr>
                <w:sz w:val="24"/>
                <w:szCs w:val="24"/>
                <w:lang w:eastAsia="uk-UA"/>
              </w:rPr>
              <w:t>зливової</w:t>
            </w:r>
            <w:proofErr w:type="spellEnd"/>
            <w:r w:rsidRPr="003574BA">
              <w:rPr>
                <w:sz w:val="24"/>
                <w:szCs w:val="24"/>
                <w:lang w:eastAsia="uk-UA"/>
              </w:rPr>
              <w:t xml:space="preserve"> </w:t>
            </w:r>
            <w:proofErr w:type="spellStart"/>
            <w:r w:rsidRPr="003574BA">
              <w:rPr>
                <w:sz w:val="24"/>
                <w:szCs w:val="24"/>
                <w:lang w:eastAsia="uk-UA"/>
              </w:rPr>
              <w:t>каналізації</w:t>
            </w:r>
            <w:proofErr w:type="spellEnd"/>
            <w:r w:rsidRPr="003574BA">
              <w:rPr>
                <w:sz w:val="24"/>
                <w:szCs w:val="24"/>
                <w:lang w:eastAsia="uk-UA"/>
              </w:rPr>
              <w:t xml:space="preserve"> і </w:t>
            </w:r>
            <w:proofErr w:type="spellStart"/>
            <w:proofErr w:type="gramStart"/>
            <w:r w:rsidRPr="003574BA">
              <w:rPr>
                <w:sz w:val="24"/>
                <w:szCs w:val="24"/>
                <w:lang w:eastAsia="uk-UA"/>
              </w:rPr>
              <w:t>техн</w:t>
            </w:r>
            <w:proofErr w:type="gramEnd"/>
            <w:r w:rsidRPr="003574BA">
              <w:rPr>
                <w:sz w:val="24"/>
                <w:szCs w:val="24"/>
                <w:lang w:eastAsia="uk-UA"/>
              </w:rPr>
              <w:t>ічних</w:t>
            </w:r>
            <w:proofErr w:type="spellEnd"/>
            <w:r w:rsidRPr="003574BA">
              <w:rPr>
                <w:sz w:val="24"/>
                <w:szCs w:val="24"/>
                <w:lang w:eastAsia="uk-UA"/>
              </w:rPr>
              <w:t xml:space="preserve"> </w:t>
            </w:r>
            <w:proofErr w:type="spellStart"/>
            <w:r w:rsidRPr="003574BA">
              <w:rPr>
                <w:sz w:val="24"/>
                <w:szCs w:val="24"/>
                <w:lang w:eastAsia="uk-UA"/>
              </w:rPr>
              <w:t>пристроїв</w:t>
            </w:r>
            <w:proofErr w:type="spellEnd"/>
            <w:r w:rsidRPr="003574BA">
              <w:rPr>
                <w:sz w:val="24"/>
                <w:szCs w:val="24"/>
                <w:lang w:eastAsia="uk-UA"/>
              </w:rPr>
              <w:t xml:space="preserve"> </w:t>
            </w:r>
            <w:proofErr w:type="spellStart"/>
            <w:r w:rsidRPr="003574BA">
              <w:rPr>
                <w:sz w:val="24"/>
                <w:szCs w:val="24"/>
                <w:lang w:eastAsia="uk-UA"/>
              </w:rPr>
              <w:t>будинків</w:t>
            </w:r>
            <w:proofErr w:type="spellEnd"/>
            <w:r w:rsidRPr="003574BA">
              <w:rPr>
                <w:sz w:val="24"/>
                <w:szCs w:val="24"/>
                <w:lang w:eastAsia="uk-UA"/>
              </w:rPr>
              <w:t xml:space="preserve">  та </w:t>
            </w:r>
            <w:proofErr w:type="spellStart"/>
            <w:r w:rsidRPr="003574BA">
              <w:rPr>
                <w:sz w:val="24"/>
                <w:szCs w:val="24"/>
                <w:lang w:eastAsia="uk-UA"/>
              </w:rPr>
              <w:t>елементів</w:t>
            </w:r>
            <w:proofErr w:type="spellEnd"/>
            <w:r w:rsidRPr="003574BA">
              <w:rPr>
                <w:sz w:val="24"/>
                <w:szCs w:val="24"/>
                <w:lang w:eastAsia="uk-UA"/>
              </w:rPr>
              <w:t xml:space="preserve"> </w:t>
            </w:r>
            <w:proofErr w:type="spellStart"/>
            <w:r w:rsidRPr="003574BA">
              <w:rPr>
                <w:sz w:val="24"/>
                <w:szCs w:val="24"/>
                <w:lang w:eastAsia="uk-UA"/>
              </w:rPr>
              <w:t>зовнішнього</w:t>
            </w:r>
            <w:proofErr w:type="spellEnd"/>
            <w:r w:rsidRPr="003574BA">
              <w:rPr>
                <w:sz w:val="24"/>
                <w:szCs w:val="24"/>
                <w:lang w:eastAsia="uk-UA"/>
              </w:rPr>
              <w:t xml:space="preserve"> </w:t>
            </w:r>
            <w:proofErr w:type="spellStart"/>
            <w:r w:rsidRPr="003574BA">
              <w:rPr>
                <w:sz w:val="24"/>
                <w:szCs w:val="24"/>
                <w:lang w:eastAsia="uk-UA"/>
              </w:rPr>
              <w:t>упорядження</w:t>
            </w:r>
            <w:proofErr w:type="spellEnd"/>
            <w:r w:rsidRPr="003574BA">
              <w:rPr>
                <w:sz w:val="24"/>
                <w:szCs w:val="24"/>
                <w:lang w:eastAsia="uk-UA"/>
              </w:rPr>
              <w:t xml:space="preserve">, </w:t>
            </w:r>
            <w:proofErr w:type="spellStart"/>
            <w:r w:rsidRPr="003574BA">
              <w:rPr>
                <w:sz w:val="24"/>
                <w:szCs w:val="24"/>
                <w:lang w:eastAsia="uk-UA"/>
              </w:rPr>
              <w:t>що</w:t>
            </w:r>
            <w:proofErr w:type="spellEnd"/>
            <w:r w:rsidRPr="003574BA">
              <w:rPr>
                <w:sz w:val="24"/>
                <w:szCs w:val="24"/>
                <w:lang w:eastAsia="uk-UA"/>
              </w:rPr>
              <w:t xml:space="preserve"> </w:t>
            </w:r>
            <w:proofErr w:type="spellStart"/>
            <w:r w:rsidRPr="003574BA">
              <w:rPr>
                <w:sz w:val="24"/>
                <w:szCs w:val="24"/>
                <w:lang w:eastAsia="uk-UA"/>
              </w:rPr>
              <w:t>розміщені</w:t>
            </w:r>
            <w:proofErr w:type="spellEnd"/>
            <w:r w:rsidRPr="003574BA">
              <w:rPr>
                <w:sz w:val="24"/>
                <w:szCs w:val="24"/>
                <w:lang w:eastAsia="uk-UA"/>
              </w:rPr>
              <w:t xml:space="preserve"> на </w:t>
            </w:r>
            <w:r w:rsidR="00C23878" w:rsidRPr="003574BA">
              <w:rPr>
                <w:sz w:val="24"/>
                <w:szCs w:val="24"/>
                <w:lang w:val="uk-UA" w:eastAsia="uk-UA"/>
              </w:rPr>
              <w:t>прилеглій до будинку</w:t>
            </w:r>
            <w:r w:rsidRPr="003574BA">
              <w:rPr>
                <w:sz w:val="24"/>
                <w:szCs w:val="24"/>
                <w:lang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(в тому </w:t>
            </w:r>
            <w:proofErr w:type="spellStart"/>
            <w:r w:rsidRPr="003574BA">
              <w:rPr>
                <w:sz w:val="24"/>
                <w:szCs w:val="24"/>
                <w:lang w:eastAsia="uk-UA"/>
              </w:rPr>
              <w:t>числі</w:t>
            </w:r>
            <w:proofErr w:type="spellEnd"/>
            <w:r w:rsidRPr="003574BA">
              <w:rPr>
                <w:sz w:val="24"/>
                <w:szCs w:val="24"/>
                <w:lang w:eastAsia="uk-UA"/>
              </w:rPr>
              <w:t xml:space="preserve"> </w:t>
            </w:r>
            <w:proofErr w:type="spellStart"/>
            <w:r w:rsidRPr="003574BA">
              <w:rPr>
                <w:sz w:val="24"/>
                <w:szCs w:val="24"/>
                <w:lang w:eastAsia="uk-UA"/>
              </w:rPr>
              <w:t>спортивних</w:t>
            </w:r>
            <w:proofErr w:type="spellEnd"/>
            <w:r w:rsidRPr="003574BA">
              <w:rPr>
                <w:sz w:val="24"/>
                <w:szCs w:val="24"/>
                <w:lang w:eastAsia="uk-UA"/>
              </w:rPr>
              <w:t xml:space="preserve">, </w:t>
            </w:r>
            <w:proofErr w:type="spellStart"/>
            <w:r w:rsidRPr="003574BA">
              <w:rPr>
                <w:sz w:val="24"/>
                <w:szCs w:val="24"/>
                <w:lang w:eastAsia="uk-UA"/>
              </w:rPr>
              <w:t>дитячих</w:t>
            </w:r>
            <w:proofErr w:type="spellEnd"/>
            <w:r w:rsidRPr="003574BA">
              <w:rPr>
                <w:sz w:val="24"/>
                <w:szCs w:val="24"/>
                <w:lang w:eastAsia="uk-UA"/>
              </w:rPr>
              <w:t xml:space="preserve"> та </w:t>
            </w:r>
            <w:proofErr w:type="spellStart"/>
            <w:r w:rsidRPr="003574BA">
              <w:rPr>
                <w:sz w:val="24"/>
                <w:szCs w:val="24"/>
                <w:lang w:eastAsia="uk-UA"/>
              </w:rPr>
              <w:t>інших</w:t>
            </w:r>
            <w:proofErr w:type="spellEnd"/>
            <w:r w:rsidRPr="003574BA">
              <w:rPr>
                <w:sz w:val="24"/>
                <w:szCs w:val="24"/>
                <w:lang w:eastAsia="uk-UA"/>
              </w:rPr>
              <w:t xml:space="preserve"> </w:t>
            </w:r>
            <w:proofErr w:type="spellStart"/>
            <w:r w:rsidRPr="003574BA">
              <w:rPr>
                <w:sz w:val="24"/>
                <w:szCs w:val="24"/>
                <w:lang w:eastAsia="uk-UA"/>
              </w:rPr>
              <w:t>майданчиків</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sz w:val="24"/>
                <w:szCs w:val="24"/>
              </w:rPr>
            </w:pPr>
            <w:proofErr w:type="spellStart"/>
            <w:r w:rsidRPr="003574BA">
              <w:rPr>
                <w:sz w:val="24"/>
                <w:szCs w:val="24"/>
              </w:rPr>
              <w:t>Відповідно</w:t>
            </w:r>
            <w:proofErr w:type="spellEnd"/>
            <w:r w:rsidRPr="003574BA">
              <w:rPr>
                <w:sz w:val="24"/>
                <w:szCs w:val="24"/>
              </w:rPr>
              <w:t xml:space="preserve"> до </w:t>
            </w:r>
            <w:proofErr w:type="spellStart"/>
            <w:r w:rsidRPr="003574BA">
              <w:rPr>
                <w:sz w:val="24"/>
                <w:szCs w:val="24"/>
              </w:rPr>
              <w:t>вимог</w:t>
            </w:r>
            <w:proofErr w:type="spellEnd"/>
            <w:r w:rsidRPr="003574BA">
              <w:rPr>
                <w:sz w:val="24"/>
                <w:szCs w:val="24"/>
              </w:rPr>
              <w:t xml:space="preserve"> </w:t>
            </w:r>
            <w:proofErr w:type="gramStart"/>
            <w:r w:rsidRPr="003574BA">
              <w:rPr>
                <w:sz w:val="24"/>
                <w:szCs w:val="24"/>
              </w:rPr>
              <w:t>чинного</w:t>
            </w:r>
            <w:proofErr w:type="gramEnd"/>
            <w:r w:rsidRPr="003574BA">
              <w:rPr>
                <w:sz w:val="24"/>
                <w:szCs w:val="24"/>
              </w:rPr>
              <w:t xml:space="preserve"> </w:t>
            </w:r>
            <w:proofErr w:type="spellStart"/>
            <w:r w:rsidRPr="003574BA">
              <w:rPr>
                <w:sz w:val="24"/>
                <w:szCs w:val="24"/>
              </w:rPr>
              <w:t>законодавства</w:t>
            </w:r>
            <w:proofErr w:type="spellEnd"/>
          </w:p>
          <w:p w:rsidR="00A0453C" w:rsidRPr="003574BA" w:rsidRDefault="00A0453C" w:rsidP="00CD2A65">
            <w:pPr>
              <w:jc w:val="both"/>
              <w:rPr>
                <w:sz w:val="24"/>
                <w:szCs w:val="24"/>
                <w:highlight w:val="yellow"/>
              </w:rPr>
            </w:pPr>
          </w:p>
          <w:p w:rsidR="00A0453C" w:rsidRPr="003574BA" w:rsidRDefault="00A0453C" w:rsidP="00CD2A65">
            <w:pPr>
              <w:jc w:val="both"/>
              <w:rPr>
                <w:sz w:val="24"/>
                <w:szCs w:val="24"/>
              </w:rPr>
            </w:pPr>
            <w:r w:rsidRPr="003574BA">
              <w:rPr>
                <w:sz w:val="24"/>
                <w:szCs w:val="24"/>
              </w:rPr>
              <w:t xml:space="preserve">У </w:t>
            </w:r>
            <w:proofErr w:type="spellStart"/>
            <w:r w:rsidRPr="003574BA">
              <w:rPr>
                <w:sz w:val="24"/>
                <w:szCs w:val="24"/>
              </w:rPr>
              <w:t>випадку</w:t>
            </w:r>
            <w:proofErr w:type="spellEnd"/>
            <w:r w:rsidRPr="003574BA">
              <w:rPr>
                <w:sz w:val="24"/>
                <w:szCs w:val="24"/>
              </w:rPr>
              <w:t xml:space="preserve"> </w:t>
            </w:r>
            <w:proofErr w:type="spellStart"/>
            <w:r w:rsidRPr="003574BA">
              <w:rPr>
                <w:sz w:val="24"/>
                <w:szCs w:val="24"/>
              </w:rPr>
              <w:t>виникнення</w:t>
            </w:r>
            <w:proofErr w:type="spellEnd"/>
            <w:r w:rsidRPr="003574BA">
              <w:rPr>
                <w:sz w:val="24"/>
                <w:szCs w:val="24"/>
              </w:rPr>
              <w:t xml:space="preserve"> </w:t>
            </w:r>
            <w:proofErr w:type="spellStart"/>
            <w:r w:rsidRPr="003574BA">
              <w:rPr>
                <w:sz w:val="24"/>
                <w:szCs w:val="24"/>
              </w:rPr>
              <w:t>аварійної</w:t>
            </w:r>
            <w:proofErr w:type="spellEnd"/>
            <w:r w:rsidRPr="003574BA">
              <w:rPr>
                <w:sz w:val="24"/>
                <w:szCs w:val="24"/>
              </w:rPr>
              <w:t xml:space="preserve"> </w:t>
            </w:r>
            <w:proofErr w:type="spellStart"/>
            <w:r w:rsidRPr="003574BA">
              <w:rPr>
                <w:sz w:val="24"/>
                <w:szCs w:val="24"/>
              </w:rPr>
              <w:t>ситуації</w:t>
            </w:r>
            <w:proofErr w:type="spellEnd"/>
            <w:r w:rsidRPr="003574BA">
              <w:rPr>
                <w:sz w:val="24"/>
                <w:szCs w:val="24"/>
              </w:rPr>
              <w:t xml:space="preserve"> </w:t>
            </w:r>
            <w:proofErr w:type="spellStart"/>
            <w:r w:rsidRPr="003574BA">
              <w:rPr>
                <w:sz w:val="24"/>
                <w:szCs w:val="24"/>
              </w:rPr>
              <w:t>чи</w:t>
            </w:r>
            <w:proofErr w:type="spellEnd"/>
            <w:r w:rsidRPr="003574BA">
              <w:rPr>
                <w:sz w:val="24"/>
                <w:szCs w:val="24"/>
              </w:rPr>
              <w:t xml:space="preserve"> </w:t>
            </w:r>
            <w:proofErr w:type="spellStart"/>
            <w:r w:rsidRPr="003574BA">
              <w:rPr>
                <w:sz w:val="24"/>
                <w:szCs w:val="24"/>
              </w:rPr>
              <w:t>крайньої</w:t>
            </w:r>
            <w:proofErr w:type="spellEnd"/>
            <w:r w:rsidRPr="003574BA">
              <w:rPr>
                <w:sz w:val="24"/>
                <w:szCs w:val="24"/>
              </w:rPr>
              <w:t xml:space="preserve"> </w:t>
            </w:r>
            <w:proofErr w:type="spellStart"/>
            <w:r w:rsidRPr="003574BA">
              <w:rPr>
                <w:sz w:val="24"/>
                <w:szCs w:val="24"/>
              </w:rPr>
              <w:t>необхідності</w:t>
            </w:r>
            <w:proofErr w:type="spellEnd"/>
            <w:r w:rsidRPr="003574BA">
              <w:rPr>
                <w:sz w:val="24"/>
                <w:szCs w:val="24"/>
              </w:rPr>
              <w:t xml:space="preserve"> – </w:t>
            </w:r>
            <w:proofErr w:type="spellStart"/>
            <w:r w:rsidRPr="003574BA">
              <w:rPr>
                <w:sz w:val="24"/>
                <w:szCs w:val="24"/>
              </w:rPr>
              <w:t>негайно</w:t>
            </w:r>
            <w:proofErr w:type="spellEnd"/>
            <w:r w:rsidRPr="003574BA">
              <w:rPr>
                <w:sz w:val="24"/>
                <w:szCs w:val="24"/>
              </w:rPr>
              <w:t>.</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2) </w:t>
            </w:r>
            <w:proofErr w:type="spellStart"/>
            <w:r w:rsidRPr="003574BA">
              <w:rPr>
                <w:sz w:val="24"/>
                <w:szCs w:val="24"/>
                <w:lang w:eastAsia="uk-UA"/>
              </w:rPr>
              <w:t>поточний</w:t>
            </w:r>
            <w:proofErr w:type="spellEnd"/>
            <w:r w:rsidRPr="003574BA">
              <w:rPr>
                <w:sz w:val="24"/>
                <w:szCs w:val="24"/>
                <w:lang w:eastAsia="uk-UA"/>
              </w:rPr>
              <w:t xml:space="preserve"> ремонт мереж </w:t>
            </w:r>
            <w:proofErr w:type="spellStart"/>
            <w:r w:rsidRPr="003574BA">
              <w:rPr>
                <w:sz w:val="24"/>
                <w:szCs w:val="24"/>
                <w:lang w:eastAsia="uk-UA"/>
              </w:rPr>
              <w:t>електропостачання</w:t>
            </w:r>
            <w:proofErr w:type="spellEnd"/>
            <w:r w:rsidRPr="003574BA">
              <w:rPr>
                <w:sz w:val="24"/>
                <w:szCs w:val="24"/>
                <w:lang w:eastAsia="uk-UA"/>
              </w:rPr>
              <w:t xml:space="preserve"> та </w:t>
            </w:r>
            <w:proofErr w:type="spellStart"/>
            <w:r w:rsidRPr="003574BA">
              <w:rPr>
                <w:sz w:val="24"/>
                <w:szCs w:val="24"/>
                <w:lang w:eastAsia="uk-UA"/>
              </w:rPr>
              <w:t>електрообладнання</w:t>
            </w:r>
            <w:proofErr w:type="spellEnd"/>
            <w:r w:rsidRPr="003574BA">
              <w:rPr>
                <w:sz w:val="24"/>
                <w:szCs w:val="24"/>
                <w:highlight w:val="yellow"/>
                <w:lang w:eastAsia="uk-UA"/>
              </w:rPr>
              <w:t xml:space="preserve"> </w:t>
            </w:r>
            <w:r w:rsidRPr="003574BA">
              <w:rPr>
                <w:sz w:val="24"/>
                <w:szCs w:val="24"/>
                <w:lang w:eastAsia="uk-UA"/>
              </w:rPr>
              <w:t xml:space="preserve">(в </w:t>
            </w:r>
            <w:proofErr w:type="spellStart"/>
            <w:r w:rsidRPr="003574BA">
              <w:rPr>
                <w:sz w:val="24"/>
                <w:szCs w:val="24"/>
                <w:lang w:eastAsia="uk-UA"/>
              </w:rPr>
              <w:t>т.ч</w:t>
            </w:r>
            <w:proofErr w:type="spellEnd"/>
            <w:r w:rsidRPr="003574BA">
              <w:rPr>
                <w:sz w:val="24"/>
                <w:szCs w:val="24"/>
                <w:lang w:eastAsia="uk-UA"/>
              </w:rPr>
              <w:t xml:space="preserve">. </w:t>
            </w:r>
            <w:proofErr w:type="spellStart"/>
            <w:r w:rsidRPr="003574BA">
              <w:rPr>
                <w:sz w:val="24"/>
                <w:szCs w:val="24"/>
                <w:lang w:eastAsia="uk-UA"/>
              </w:rPr>
              <w:t>електроплит</w:t>
            </w:r>
            <w:proofErr w:type="spellEnd"/>
            <w:r w:rsidRPr="003574BA">
              <w:rPr>
                <w:sz w:val="24"/>
                <w:szCs w:val="24"/>
                <w:lang w:eastAsia="uk-UA"/>
              </w:rPr>
              <w:t xml:space="preserve"> у </w:t>
            </w:r>
            <w:proofErr w:type="spellStart"/>
            <w:r w:rsidRPr="003574BA">
              <w:rPr>
                <w:sz w:val="24"/>
                <w:szCs w:val="24"/>
                <w:lang w:eastAsia="uk-UA"/>
              </w:rPr>
              <w:t>гуртожитках</w:t>
            </w:r>
            <w:proofErr w:type="spellEnd"/>
            <w:r w:rsidRPr="003574BA">
              <w:rPr>
                <w:sz w:val="24"/>
                <w:szCs w:val="24"/>
                <w:lang w:eastAsia="uk-UA"/>
              </w:rPr>
              <w:t xml:space="preserve">), систем </w:t>
            </w:r>
            <w:proofErr w:type="spellStart"/>
            <w:r w:rsidRPr="003574BA">
              <w:rPr>
                <w:sz w:val="24"/>
                <w:szCs w:val="24"/>
                <w:lang w:eastAsia="uk-UA"/>
              </w:rPr>
              <w:t>протипожежної</w:t>
            </w:r>
            <w:proofErr w:type="spellEnd"/>
            <w:r w:rsidRPr="003574BA">
              <w:rPr>
                <w:sz w:val="24"/>
                <w:szCs w:val="24"/>
                <w:lang w:eastAsia="uk-UA"/>
              </w:rPr>
              <w:t xml:space="preserve"> автоматики та </w:t>
            </w:r>
            <w:proofErr w:type="spellStart"/>
            <w:r w:rsidRPr="003574BA">
              <w:rPr>
                <w:sz w:val="24"/>
                <w:szCs w:val="24"/>
                <w:lang w:eastAsia="uk-UA"/>
              </w:rPr>
              <w:t>димовидалення</w:t>
            </w:r>
            <w:proofErr w:type="spellEnd"/>
            <w:r w:rsidRPr="003574BA">
              <w:rPr>
                <w:sz w:val="24"/>
                <w:szCs w:val="24"/>
                <w:lang w:eastAsia="uk-UA"/>
              </w:rPr>
              <w:t xml:space="preserve">, а </w:t>
            </w:r>
            <w:proofErr w:type="spellStart"/>
            <w:r w:rsidRPr="003574BA">
              <w:rPr>
                <w:sz w:val="24"/>
                <w:szCs w:val="24"/>
                <w:lang w:eastAsia="uk-UA"/>
              </w:rPr>
              <w:t>також</w:t>
            </w:r>
            <w:proofErr w:type="spellEnd"/>
            <w:r w:rsidRPr="003574BA">
              <w:rPr>
                <w:sz w:val="24"/>
                <w:szCs w:val="24"/>
                <w:lang w:eastAsia="uk-UA"/>
              </w:rPr>
              <w:t xml:space="preserve"> </w:t>
            </w:r>
            <w:proofErr w:type="spellStart"/>
            <w:r w:rsidRPr="003574BA">
              <w:rPr>
                <w:sz w:val="24"/>
                <w:szCs w:val="24"/>
                <w:lang w:eastAsia="uk-UA"/>
              </w:rPr>
              <w:t>інших</w:t>
            </w:r>
            <w:proofErr w:type="spellEnd"/>
            <w:r w:rsidRPr="003574BA">
              <w:rPr>
                <w:sz w:val="24"/>
                <w:szCs w:val="24"/>
                <w:lang w:eastAsia="uk-UA"/>
              </w:rPr>
              <w:t xml:space="preserve"> </w:t>
            </w:r>
            <w:proofErr w:type="spellStart"/>
            <w:r w:rsidRPr="003574BA">
              <w:rPr>
                <w:sz w:val="24"/>
                <w:szCs w:val="24"/>
                <w:lang w:eastAsia="uk-UA"/>
              </w:rPr>
              <w:t>внутрішньобудинкових</w:t>
            </w:r>
            <w:proofErr w:type="spellEnd"/>
            <w:r w:rsidRPr="003574BA">
              <w:rPr>
                <w:sz w:val="24"/>
                <w:szCs w:val="24"/>
                <w:lang w:eastAsia="uk-UA"/>
              </w:rPr>
              <w:t xml:space="preserve"> </w:t>
            </w:r>
            <w:proofErr w:type="spellStart"/>
            <w:r w:rsidRPr="003574BA">
              <w:rPr>
                <w:sz w:val="24"/>
                <w:szCs w:val="24"/>
                <w:lang w:eastAsia="uk-UA"/>
              </w:rPr>
              <w:t>інженерних</w:t>
            </w:r>
            <w:proofErr w:type="spellEnd"/>
            <w:r w:rsidRPr="003574BA">
              <w:rPr>
                <w:sz w:val="24"/>
                <w:szCs w:val="24"/>
                <w:lang w:eastAsia="uk-UA"/>
              </w:rPr>
              <w:t xml:space="preserve"> систем (</w:t>
            </w:r>
            <w:proofErr w:type="gramStart"/>
            <w:r w:rsidRPr="003574BA">
              <w:rPr>
                <w:sz w:val="24"/>
                <w:szCs w:val="24"/>
                <w:lang w:eastAsia="uk-UA"/>
              </w:rPr>
              <w:t>у</w:t>
            </w:r>
            <w:proofErr w:type="gramEnd"/>
            <w:r w:rsidRPr="003574BA">
              <w:rPr>
                <w:sz w:val="24"/>
                <w:szCs w:val="24"/>
                <w:lang w:eastAsia="uk-UA"/>
              </w:rPr>
              <w:t xml:space="preserve"> </w:t>
            </w:r>
            <w:proofErr w:type="spellStart"/>
            <w:r w:rsidRPr="003574BA">
              <w:rPr>
                <w:sz w:val="24"/>
                <w:szCs w:val="24"/>
                <w:lang w:eastAsia="uk-UA"/>
              </w:rPr>
              <w:t>разі</w:t>
            </w:r>
            <w:proofErr w:type="spellEnd"/>
            <w:r w:rsidRPr="003574BA">
              <w:rPr>
                <w:sz w:val="24"/>
                <w:szCs w:val="24"/>
                <w:lang w:eastAsia="uk-UA"/>
              </w:rPr>
              <w:t xml:space="preserve"> </w:t>
            </w:r>
            <w:proofErr w:type="spellStart"/>
            <w:r w:rsidRPr="003574BA">
              <w:rPr>
                <w:sz w:val="24"/>
                <w:szCs w:val="24"/>
                <w:lang w:eastAsia="uk-UA"/>
              </w:rPr>
              <w:t>їх</w:t>
            </w:r>
            <w:proofErr w:type="spellEnd"/>
            <w:r w:rsidRPr="003574BA">
              <w:rPr>
                <w:sz w:val="24"/>
                <w:szCs w:val="24"/>
                <w:lang w:eastAsia="uk-UA"/>
              </w:rPr>
              <w:t xml:space="preserve"> </w:t>
            </w:r>
            <w:proofErr w:type="spellStart"/>
            <w:r w:rsidRPr="003574BA">
              <w:rPr>
                <w:sz w:val="24"/>
                <w:szCs w:val="24"/>
                <w:lang w:eastAsia="uk-UA"/>
              </w:rPr>
              <w:t>наявності</w:t>
            </w:r>
            <w:proofErr w:type="spellEnd"/>
            <w:r w:rsidRPr="003574BA">
              <w:rPr>
                <w:sz w:val="24"/>
                <w:szCs w:val="24"/>
                <w:lang w:eastAsia="uk-UA"/>
              </w:rPr>
              <w:t xml:space="preserve">), </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За </w:t>
            </w:r>
            <w:proofErr w:type="spellStart"/>
            <w:r w:rsidRPr="003574BA">
              <w:rPr>
                <w:sz w:val="24"/>
                <w:szCs w:val="24"/>
              </w:rPr>
              <w:t>необхідності</w:t>
            </w:r>
            <w:proofErr w:type="spellEnd"/>
            <w:r w:rsidRPr="003574BA">
              <w:rPr>
                <w:sz w:val="24"/>
                <w:szCs w:val="24"/>
                <w:highlight w:val="yellow"/>
              </w:rPr>
              <w:t xml:space="preserve"> </w:t>
            </w:r>
          </w:p>
          <w:p w:rsidR="00A0453C" w:rsidRPr="003574BA" w:rsidRDefault="00A0453C" w:rsidP="00CD2A65">
            <w:pPr>
              <w:jc w:val="both"/>
              <w:rPr>
                <w:sz w:val="24"/>
                <w:szCs w:val="24"/>
              </w:rPr>
            </w:pPr>
            <w:r w:rsidRPr="003574BA">
              <w:rPr>
                <w:sz w:val="24"/>
                <w:szCs w:val="24"/>
              </w:rPr>
              <w:t xml:space="preserve">У </w:t>
            </w:r>
            <w:proofErr w:type="spellStart"/>
            <w:r w:rsidRPr="003574BA">
              <w:rPr>
                <w:sz w:val="24"/>
                <w:szCs w:val="24"/>
              </w:rPr>
              <w:t>випадку</w:t>
            </w:r>
            <w:proofErr w:type="spellEnd"/>
            <w:r w:rsidRPr="003574BA">
              <w:rPr>
                <w:sz w:val="24"/>
                <w:szCs w:val="24"/>
              </w:rPr>
              <w:t xml:space="preserve"> </w:t>
            </w:r>
            <w:proofErr w:type="spellStart"/>
            <w:r w:rsidRPr="003574BA">
              <w:rPr>
                <w:sz w:val="24"/>
                <w:szCs w:val="24"/>
              </w:rPr>
              <w:t>виникнення</w:t>
            </w:r>
            <w:proofErr w:type="spellEnd"/>
            <w:r w:rsidRPr="003574BA">
              <w:rPr>
                <w:sz w:val="24"/>
                <w:szCs w:val="24"/>
              </w:rPr>
              <w:t xml:space="preserve"> </w:t>
            </w:r>
            <w:proofErr w:type="spellStart"/>
            <w:r w:rsidRPr="003574BA">
              <w:rPr>
                <w:sz w:val="24"/>
                <w:szCs w:val="24"/>
              </w:rPr>
              <w:t>аварійної</w:t>
            </w:r>
            <w:proofErr w:type="spellEnd"/>
            <w:r w:rsidRPr="003574BA">
              <w:rPr>
                <w:sz w:val="24"/>
                <w:szCs w:val="24"/>
              </w:rPr>
              <w:t xml:space="preserve"> </w:t>
            </w:r>
            <w:proofErr w:type="spellStart"/>
            <w:r w:rsidRPr="003574BA">
              <w:rPr>
                <w:sz w:val="24"/>
                <w:szCs w:val="24"/>
              </w:rPr>
              <w:t>ситуації</w:t>
            </w:r>
            <w:proofErr w:type="spellEnd"/>
            <w:r w:rsidRPr="003574BA">
              <w:rPr>
                <w:sz w:val="24"/>
                <w:szCs w:val="24"/>
              </w:rPr>
              <w:t xml:space="preserve"> </w:t>
            </w:r>
            <w:proofErr w:type="spellStart"/>
            <w:r w:rsidRPr="003574BA">
              <w:rPr>
                <w:sz w:val="24"/>
                <w:szCs w:val="24"/>
              </w:rPr>
              <w:t>чи</w:t>
            </w:r>
            <w:proofErr w:type="spellEnd"/>
            <w:r w:rsidRPr="003574BA">
              <w:rPr>
                <w:sz w:val="24"/>
                <w:szCs w:val="24"/>
              </w:rPr>
              <w:t xml:space="preserve"> </w:t>
            </w:r>
            <w:proofErr w:type="spellStart"/>
            <w:r w:rsidRPr="003574BA">
              <w:rPr>
                <w:sz w:val="24"/>
                <w:szCs w:val="24"/>
              </w:rPr>
              <w:t>крайньої</w:t>
            </w:r>
            <w:proofErr w:type="spellEnd"/>
            <w:r w:rsidRPr="003574BA">
              <w:rPr>
                <w:sz w:val="24"/>
                <w:szCs w:val="24"/>
              </w:rPr>
              <w:t xml:space="preserve"> </w:t>
            </w:r>
            <w:proofErr w:type="spellStart"/>
            <w:r w:rsidRPr="003574BA">
              <w:rPr>
                <w:sz w:val="24"/>
                <w:szCs w:val="24"/>
              </w:rPr>
              <w:t>необхідності</w:t>
            </w:r>
            <w:proofErr w:type="spellEnd"/>
            <w:r w:rsidRPr="003574BA">
              <w:rPr>
                <w:sz w:val="24"/>
                <w:szCs w:val="24"/>
              </w:rPr>
              <w:t xml:space="preserve"> – </w:t>
            </w:r>
            <w:proofErr w:type="spellStart"/>
            <w:r w:rsidRPr="003574BA">
              <w:rPr>
                <w:sz w:val="24"/>
                <w:szCs w:val="24"/>
              </w:rPr>
              <w:t>негайно</w:t>
            </w:r>
            <w:proofErr w:type="spellEnd"/>
            <w:r w:rsidRPr="003574BA">
              <w:rPr>
                <w:sz w:val="24"/>
                <w:szCs w:val="24"/>
              </w:rPr>
              <w:t>.</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3</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Оплата </w:t>
            </w:r>
            <w:proofErr w:type="spellStart"/>
            <w:r w:rsidRPr="003574BA">
              <w:rPr>
                <w:sz w:val="24"/>
                <w:szCs w:val="24"/>
                <w:lang w:eastAsia="uk-UA"/>
              </w:rPr>
              <w:t>послуг</w:t>
            </w:r>
            <w:proofErr w:type="spellEnd"/>
            <w:r w:rsidRPr="003574BA">
              <w:rPr>
                <w:sz w:val="24"/>
                <w:szCs w:val="24"/>
                <w:lang w:eastAsia="uk-UA"/>
              </w:rPr>
              <w:t xml:space="preserve"> </w:t>
            </w:r>
            <w:proofErr w:type="spellStart"/>
            <w:r w:rsidRPr="003574BA">
              <w:rPr>
                <w:sz w:val="24"/>
                <w:szCs w:val="24"/>
                <w:lang w:eastAsia="uk-UA"/>
              </w:rPr>
              <w:t>щодо</w:t>
            </w:r>
            <w:proofErr w:type="spellEnd"/>
            <w:r w:rsidRPr="003574BA">
              <w:rPr>
                <w:sz w:val="24"/>
                <w:szCs w:val="24"/>
                <w:lang w:eastAsia="uk-UA"/>
              </w:rPr>
              <w:t xml:space="preserve"> </w:t>
            </w:r>
            <w:proofErr w:type="spellStart"/>
            <w:r w:rsidRPr="003574BA">
              <w:rPr>
                <w:sz w:val="24"/>
                <w:szCs w:val="24"/>
                <w:lang w:eastAsia="uk-UA"/>
              </w:rPr>
              <w:t>енергопостачання</w:t>
            </w:r>
            <w:proofErr w:type="spellEnd"/>
            <w:r w:rsidRPr="003574BA">
              <w:rPr>
                <w:sz w:val="24"/>
                <w:szCs w:val="24"/>
                <w:lang w:eastAsia="uk-UA"/>
              </w:rPr>
              <w:t xml:space="preserve"> </w:t>
            </w:r>
            <w:proofErr w:type="spellStart"/>
            <w:r w:rsidRPr="003574BA">
              <w:rPr>
                <w:sz w:val="24"/>
                <w:szCs w:val="24"/>
                <w:lang w:eastAsia="uk-UA"/>
              </w:rPr>
              <w:t>спільного</w:t>
            </w:r>
            <w:proofErr w:type="spellEnd"/>
            <w:r w:rsidRPr="003574BA">
              <w:rPr>
                <w:sz w:val="24"/>
                <w:szCs w:val="24"/>
                <w:lang w:eastAsia="uk-UA"/>
              </w:rPr>
              <w:t xml:space="preserve"> майна </w:t>
            </w:r>
            <w:proofErr w:type="spellStart"/>
            <w:r w:rsidRPr="003574BA">
              <w:rPr>
                <w:sz w:val="24"/>
                <w:szCs w:val="24"/>
                <w:lang w:eastAsia="uk-UA"/>
              </w:rPr>
              <w:t>багатоквартирного</w:t>
            </w:r>
            <w:proofErr w:type="spellEnd"/>
            <w:r w:rsidRPr="003574BA">
              <w:rPr>
                <w:sz w:val="24"/>
                <w:szCs w:val="24"/>
                <w:lang w:eastAsia="uk-UA"/>
              </w:rPr>
              <w:t xml:space="preserve"> </w:t>
            </w:r>
            <w:proofErr w:type="spellStart"/>
            <w:r w:rsidRPr="003574BA">
              <w:rPr>
                <w:sz w:val="24"/>
                <w:szCs w:val="24"/>
                <w:lang w:eastAsia="uk-UA"/>
              </w:rPr>
              <w:t>будинку</w:t>
            </w:r>
            <w:proofErr w:type="spellEnd"/>
            <w:r w:rsidRPr="003574BA">
              <w:rPr>
                <w:sz w:val="24"/>
                <w:szCs w:val="24"/>
                <w:lang w:eastAsia="uk-UA"/>
              </w:rPr>
              <w:t xml:space="preserve">, </w:t>
            </w:r>
            <w:proofErr w:type="gramStart"/>
            <w:r w:rsidRPr="003574BA">
              <w:rPr>
                <w:sz w:val="24"/>
                <w:szCs w:val="24"/>
                <w:lang w:eastAsia="uk-UA"/>
              </w:rPr>
              <w:t>в</w:t>
            </w:r>
            <w:proofErr w:type="gramEnd"/>
            <w:r w:rsidRPr="003574BA">
              <w:rPr>
                <w:sz w:val="24"/>
                <w:szCs w:val="24"/>
                <w:lang w:eastAsia="uk-UA"/>
              </w:rPr>
              <w:t xml:space="preserve"> тому </w:t>
            </w:r>
            <w:proofErr w:type="spellStart"/>
            <w:r w:rsidRPr="003574BA">
              <w:rPr>
                <w:sz w:val="24"/>
                <w:szCs w:val="24"/>
                <w:lang w:eastAsia="uk-UA"/>
              </w:rPr>
              <w:t>числі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1) </w:t>
            </w:r>
            <w:proofErr w:type="spellStart"/>
            <w:r w:rsidRPr="003574BA">
              <w:rPr>
                <w:sz w:val="24"/>
                <w:szCs w:val="24"/>
                <w:lang w:eastAsia="uk-UA"/>
              </w:rPr>
              <w:t>освітлення</w:t>
            </w:r>
            <w:proofErr w:type="spellEnd"/>
            <w:r w:rsidRPr="003574BA">
              <w:rPr>
                <w:sz w:val="24"/>
                <w:szCs w:val="24"/>
                <w:lang w:eastAsia="uk-UA"/>
              </w:rPr>
              <w:t xml:space="preserve"> </w:t>
            </w:r>
            <w:proofErr w:type="spellStart"/>
            <w:r w:rsidRPr="003574BA">
              <w:rPr>
                <w:sz w:val="24"/>
                <w:szCs w:val="24"/>
                <w:lang w:eastAsia="uk-UA"/>
              </w:rPr>
              <w:t>місць</w:t>
            </w:r>
            <w:proofErr w:type="spellEnd"/>
            <w:r w:rsidRPr="003574BA">
              <w:rPr>
                <w:sz w:val="24"/>
                <w:szCs w:val="24"/>
                <w:lang w:eastAsia="uk-UA"/>
              </w:rPr>
              <w:t xml:space="preserve"> </w:t>
            </w:r>
            <w:proofErr w:type="spellStart"/>
            <w:r w:rsidRPr="003574BA">
              <w:rPr>
                <w:sz w:val="24"/>
                <w:szCs w:val="24"/>
                <w:lang w:eastAsia="uk-UA"/>
              </w:rPr>
              <w:t>загального</w:t>
            </w:r>
            <w:proofErr w:type="spellEnd"/>
            <w:r w:rsidRPr="003574BA">
              <w:rPr>
                <w:sz w:val="24"/>
                <w:szCs w:val="24"/>
                <w:lang w:eastAsia="uk-UA"/>
              </w:rPr>
              <w:t xml:space="preserve"> </w:t>
            </w:r>
            <w:proofErr w:type="spellStart"/>
            <w:r w:rsidRPr="003574BA">
              <w:rPr>
                <w:sz w:val="24"/>
                <w:szCs w:val="24"/>
                <w:lang w:eastAsia="uk-UA"/>
              </w:rPr>
              <w:t>користування</w:t>
            </w:r>
            <w:proofErr w:type="spellEnd"/>
            <w:r w:rsidRPr="003574BA">
              <w:rPr>
                <w:sz w:val="24"/>
                <w:szCs w:val="24"/>
                <w:lang w:eastAsia="uk-UA"/>
              </w:rPr>
              <w:t xml:space="preserve"> і </w:t>
            </w:r>
            <w:proofErr w:type="spellStart"/>
            <w:proofErr w:type="gramStart"/>
            <w:r w:rsidRPr="003574BA">
              <w:rPr>
                <w:sz w:val="24"/>
                <w:szCs w:val="24"/>
                <w:lang w:eastAsia="uk-UA"/>
              </w:rPr>
              <w:t>п</w:t>
            </w:r>
            <w:proofErr w:type="gramEnd"/>
            <w:r w:rsidRPr="003574BA">
              <w:rPr>
                <w:sz w:val="24"/>
                <w:szCs w:val="24"/>
                <w:lang w:eastAsia="uk-UA"/>
              </w:rPr>
              <w:t>ідвалів</w:t>
            </w:r>
            <w:proofErr w:type="spellEnd"/>
            <w:r w:rsidRPr="003574BA">
              <w:rPr>
                <w:sz w:val="24"/>
                <w:szCs w:val="24"/>
                <w:lang w:eastAsia="uk-UA"/>
              </w:rPr>
              <w:t xml:space="preserve"> та </w:t>
            </w:r>
            <w:proofErr w:type="spellStart"/>
            <w:r w:rsidRPr="003574BA">
              <w:rPr>
                <w:sz w:val="24"/>
                <w:szCs w:val="24"/>
                <w:lang w:eastAsia="uk-UA"/>
              </w:rPr>
              <w:t>підкачування</w:t>
            </w:r>
            <w:proofErr w:type="spellEnd"/>
            <w:r w:rsidRPr="003574BA">
              <w:rPr>
                <w:sz w:val="24"/>
                <w:szCs w:val="24"/>
                <w:lang w:eastAsia="uk-UA"/>
              </w:rPr>
              <w:t xml:space="preserve"> води;</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rPr>
                <w:sz w:val="24"/>
                <w:szCs w:val="24"/>
              </w:rPr>
            </w:pPr>
            <w:proofErr w:type="spellStart"/>
            <w:r w:rsidRPr="003574BA">
              <w:rPr>
                <w:sz w:val="24"/>
                <w:szCs w:val="24"/>
              </w:rPr>
              <w:t>Постійно</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2) </w:t>
            </w:r>
            <w:proofErr w:type="spellStart"/>
            <w:r w:rsidRPr="003574BA">
              <w:rPr>
                <w:sz w:val="24"/>
                <w:szCs w:val="24"/>
                <w:lang w:eastAsia="uk-UA"/>
              </w:rPr>
              <w:t>енергопостачання</w:t>
            </w:r>
            <w:proofErr w:type="spellEnd"/>
            <w:r w:rsidRPr="003574BA">
              <w:rPr>
                <w:sz w:val="24"/>
                <w:szCs w:val="24"/>
                <w:lang w:eastAsia="uk-UA"/>
              </w:rPr>
              <w:t xml:space="preserve"> </w:t>
            </w:r>
            <w:proofErr w:type="spellStart"/>
            <w:r w:rsidRPr="003574BA">
              <w:rPr>
                <w:sz w:val="24"/>
                <w:szCs w:val="24"/>
                <w:lang w:eastAsia="uk-UA"/>
              </w:rPr>
              <w:t>ліфтів</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rPr>
                <w:sz w:val="24"/>
                <w:szCs w:val="24"/>
              </w:rPr>
            </w:pPr>
            <w:proofErr w:type="spellStart"/>
            <w:r w:rsidRPr="003574BA">
              <w:rPr>
                <w:sz w:val="24"/>
                <w:szCs w:val="24"/>
              </w:rPr>
              <w:t>Постійно</w:t>
            </w:r>
            <w:proofErr w:type="spellEnd"/>
          </w:p>
        </w:tc>
      </w:tr>
      <w:tr w:rsidR="00A0453C"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4</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proofErr w:type="spellStart"/>
            <w:r w:rsidRPr="003574BA">
              <w:rPr>
                <w:sz w:val="24"/>
                <w:szCs w:val="24"/>
                <w:lang w:eastAsia="uk-UA"/>
              </w:rPr>
              <w:t>Винагорода</w:t>
            </w:r>
            <w:proofErr w:type="spellEnd"/>
            <w:r w:rsidRPr="003574BA">
              <w:rPr>
                <w:sz w:val="24"/>
                <w:szCs w:val="24"/>
                <w:lang w:eastAsia="uk-UA"/>
              </w:rPr>
              <w:t xml:space="preserve"> управителю.</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bl>
    <w:p w:rsidR="00A0453C" w:rsidRPr="003574BA" w:rsidRDefault="00A0453C" w:rsidP="00A045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p w:rsidR="00A0453C" w:rsidRPr="003574BA" w:rsidRDefault="00A0453C" w:rsidP="00A0453C">
      <w:pPr>
        <w:jc w:val="both"/>
        <w:rPr>
          <w:sz w:val="24"/>
          <w:szCs w:val="24"/>
          <w:lang w:val="uk-UA"/>
        </w:rPr>
      </w:pPr>
      <w:r w:rsidRPr="003574BA">
        <w:rPr>
          <w:sz w:val="24"/>
          <w:szCs w:val="24"/>
          <w:lang w:val="uk-UA"/>
        </w:rPr>
        <w:tab/>
        <w:t>4. Вимоги щодо якості надання послуги. Управитель зобов’язаний спрямовувати не менше 20 % коштів від ціни послуги з управління в цілому, на проведення поточного ремонту спільного майна багатоквартирного будинку. Якість послуг, що надаються, повинна відповідати вимогам, визначеним:</w:t>
      </w:r>
    </w:p>
    <w:p w:rsidR="00A0453C" w:rsidRPr="003574BA" w:rsidRDefault="00A0453C" w:rsidP="00A0453C">
      <w:pPr>
        <w:ind w:firstLine="709"/>
        <w:jc w:val="both"/>
        <w:rPr>
          <w:sz w:val="24"/>
          <w:szCs w:val="24"/>
          <w:lang w:val="uk-UA"/>
        </w:rPr>
      </w:pPr>
      <w:r w:rsidRPr="003574BA">
        <w:rPr>
          <w:sz w:val="24"/>
          <w:szCs w:val="24"/>
          <w:lang w:val="uk-UA"/>
        </w:rPr>
        <w:t xml:space="preserve">- Законом України «Про житлово-комунальні послуги», </w:t>
      </w:r>
    </w:p>
    <w:p w:rsidR="00A0453C" w:rsidRPr="003574BA" w:rsidRDefault="00A0453C" w:rsidP="00A0453C">
      <w:pPr>
        <w:ind w:firstLine="709"/>
        <w:jc w:val="both"/>
        <w:rPr>
          <w:sz w:val="24"/>
          <w:szCs w:val="24"/>
          <w:lang w:val="uk-UA"/>
        </w:rPr>
      </w:pPr>
      <w:r w:rsidRPr="003574BA">
        <w:rPr>
          <w:sz w:val="24"/>
          <w:szCs w:val="24"/>
          <w:lang w:val="uk-UA"/>
        </w:rPr>
        <w:t xml:space="preserve">- </w:t>
      </w:r>
      <w:r w:rsidRPr="003574BA">
        <w:rPr>
          <w:bCs/>
          <w:sz w:val="24"/>
          <w:szCs w:val="24"/>
          <w:lang w:val="uk-UA"/>
        </w:rPr>
        <w:t>наказом Міністерства з питань житлово-комунального господарства України від 02.02.2009 року № 13 «Про затвердження Правил управління будинком, спорудою, житловим комплексом або комплексом будинків і споруд»</w:t>
      </w:r>
      <w:r w:rsidRPr="003574BA">
        <w:rPr>
          <w:sz w:val="24"/>
          <w:szCs w:val="24"/>
          <w:lang w:val="uk-UA"/>
        </w:rPr>
        <w:t>,</w:t>
      </w:r>
    </w:p>
    <w:p w:rsidR="00A0453C" w:rsidRPr="003574BA" w:rsidRDefault="00A0453C" w:rsidP="00A0453C">
      <w:pPr>
        <w:ind w:firstLine="709"/>
        <w:jc w:val="both"/>
        <w:rPr>
          <w:bCs/>
          <w:sz w:val="24"/>
          <w:szCs w:val="24"/>
          <w:bdr w:val="none" w:sz="0" w:space="0" w:color="auto" w:frame="1"/>
          <w:lang w:val="uk-UA"/>
        </w:rPr>
      </w:pPr>
      <w:r w:rsidRPr="003574BA">
        <w:rPr>
          <w:sz w:val="24"/>
          <w:szCs w:val="24"/>
          <w:lang w:val="uk-UA"/>
        </w:rPr>
        <w:t xml:space="preserve">- </w:t>
      </w:r>
      <w:r w:rsidRPr="003574BA">
        <w:rPr>
          <w:bCs/>
          <w:sz w:val="24"/>
          <w:szCs w:val="24"/>
          <w:bdr w:val="none" w:sz="0" w:space="0" w:color="auto" w:frame="1"/>
          <w:lang w:val="uk-UA"/>
        </w:rPr>
        <w:t>наказом Державного комітету України з питань  житлово-комунального господарства</w:t>
      </w:r>
      <w:r w:rsidRPr="003574BA">
        <w:rPr>
          <w:sz w:val="24"/>
          <w:szCs w:val="24"/>
          <w:lang w:val="uk-UA"/>
        </w:rPr>
        <w:t xml:space="preserve"> від 17.05.2005 № 76 «Про затвердження </w:t>
      </w:r>
      <w:r w:rsidRPr="003574BA">
        <w:rPr>
          <w:bCs/>
          <w:sz w:val="24"/>
          <w:szCs w:val="24"/>
          <w:bdr w:val="none" w:sz="0" w:space="0" w:color="auto" w:frame="1"/>
          <w:lang w:val="uk-UA"/>
        </w:rPr>
        <w:t>Правил утримання жилих будинків та прибудинкових територій»</w:t>
      </w:r>
      <w:bookmarkStart w:id="1" w:name="o3"/>
      <w:bookmarkEnd w:id="1"/>
      <w:r w:rsidRPr="003574BA">
        <w:rPr>
          <w:bCs/>
          <w:sz w:val="24"/>
          <w:szCs w:val="24"/>
          <w:bdr w:val="none" w:sz="0" w:space="0" w:color="auto" w:frame="1"/>
          <w:lang w:val="uk-UA"/>
        </w:rPr>
        <w:t>,</w:t>
      </w:r>
    </w:p>
    <w:p w:rsidR="00A0453C" w:rsidRPr="003574BA" w:rsidRDefault="00A0453C" w:rsidP="00A0453C">
      <w:pPr>
        <w:ind w:firstLine="709"/>
        <w:jc w:val="both"/>
        <w:rPr>
          <w:bCs/>
          <w:sz w:val="24"/>
          <w:szCs w:val="24"/>
          <w:shd w:val="clear" w:color="auto" w:fill="FFFFFF"/>
          <w:lang w:val="uk-UA"/>
        </w:rPr>
      </w:pPr>
      <w:r w:rsidRPr="003574BA">
        <w:rPr>
          <w:bCs/>
          <w:sz w:val="24"/>
          <w:szCs w:val="24"/>
          <w:bdr w:val="none" w:sz="0" w:space="0" w:color="auto" w:frame="1"/>
          <w:lang w:val="uk-UA"/>
        </w:rPr>
        <w:lastRenderedPageBreak/>
        <w:t>- наказом Державного комітету України з питань житлово-комунального господарства від 10.08.2004 № 150 «</w:t>
      </w:r>
      <w:r w:rsidRPr="003574BA">
        <w:rPr>
          <w:bCs/>
          <w:sz w:val="24"/>
          <w:szCs w:val="24"/>
          <w:shd w:val="clear" w:color="auto" w:fill="FFFFFF"/>
          <w:lang w:val="uk-UA"/>
        </w:rPr>
        <w:t xml:space="preserve">Про затвердження Примірного переліку послуг з утримання будинків і споруд та прибудинкових територій та послуг з ремонту приміщень, будинків, споруд», </w:t>
      </w:r>
    </w:p>
    <w:p w:rsidR="00A0453C" w:rsidRPr="003574BA" w:rsidRDefault="00A0453C" w:rsidP="00A0453C">
      <w:pPr>
        <w:ind w:firstLine="709"/>
        <w:jc w:val="both"/>
        <w:rPr>
          <w:bCs/>
          <w:sz w:val="24"/>
          <w:szCs w:val="24"/>
          <w:shd w:val="clear" w:color="auto" w:fill="FFFFFF"/>
          <w:lang w:val="uk-UA"/>
        </w:rPr>
      </w:pPr>
      <w:r w:rsidRPr="003574BA">
        <w:rPr>
          <w:bCs/>
          <w:sz w:val="24"/>
          <w:szCs w:val="24"/>
          <w:shd w:val="clear" w:color="auto" w:fill="FFFFFF"/>
          <w:lang w:val="uk-UA"/>
        </w:rPr>
        <w:t>- наказом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w:t>
      </w:r>
    </w:p>
    <w:p w:rsidR="00A0453C" w:rsidRPr="003574BA" w:rsidRDefault="00A0453C" w:rsidP="00A0453C">
      <w:pPr>
        <w:ind w:firstLine="709"/>
        <w:jc w:val="both"/>
        <w:rPr>
          <w:sz w:val="24"/>
          <w:szCs w:val="24"/>
          <w:lang w:val="uk-UA"/>
        </w:rPr>
      </w:pPr>
      <w:r w:rsidRPr="003574BA">
        <w:rPr>
          <w:bCs/>
          <w:sz w:val="24"/>
          <w:szCs w:val="24"/>
          <w:shd w:val="clear" w:color="auto" w:fill="FFFFFF"/>
          <w:lang w:val="uk-UA"/>
        </w:rPr>
        <w:t>- н</w:t>
      </w:r>
      <w:r w:rsidRPr="003574BA">
        <w:rPr>
          <w:sz w:val="24"/>
          <w:szCs w:val="24"/>
          <w:lang w:val="uk-UA"/>
        </w:rPr>
        <w:t xml:space="preserve">аказом Державного комітету будівництва, архітектури та житлової політики України від 10.04.2000 № 73 «Про затвердження державних нормативних документів», </w:t>
      </w:r>
    </w:p>
    <w:p w:rsidR="00A0453C" w:rsidRPr="003574BA" w:rsidRDefault="00A0453C" w:rsidP="00A0453C">
      <w:pPr>
        <w:ind w:firstLine="709"/>
        <w:jc w:val="both"/>
        <w:rPr>
          <w:bCs/>
          <w:sz w:val="24"/>
          <w:szCs w:val="24"/>
          <w:bdr w:val="none" w:sz="0" w:space="0" w:color="auto" w:frame="1"/>
          <w:lang w:val="uk-UA"/>
        </w:rPr>
      </w:pPr>
      <w:r w:rsidRPr="003574BA">
        <w:rPr>
          <w:sz w:val="24"/>
          <w:szCs w:val="24"/>
          <w:lang w:val="uk-UA"/>
        </w:rPr>
        <w:t>- наказом Державного комітету України з промислової безпеки, охорони праці та гірничого нагляду від 01.09.2008  N 190 «</w:t>
      </w:r>
      <w:r w:rsidRPr="003574BA">
        <w:rPr>
          <w:bCs/>
          <w:sz w:val="24"/>
          <w:szCs w:val="24"/>
          <w:bdr w:val="none" w:sz="0" w:space="0" w:color="auto" w:frame="1"/>
          <w:lang w:val="uk-UA"/>
        </w:rPr>
        <w:t xml:space="preserve">Про затвердження Правил будови і безпечної </w:t>
      </w:r>
      <w:r w:rsidRPr="003574BA">
        <w:rPr>
          <w:bCs/>
          <w:sz w:val="24"/>
          <w:szCs w:val="24"/>
          <w:bdr w:val="none" w:sz="0" w:space="0" w:color="auto" w:frame="1"/>
          <w:lang w:val="uk-UA"/>
        </w:rPr>
        <w:br/>
        <w:t xml:space="preserve">експлуатації ліфтів», </w:t>
      </w:r>
    </w:p>
    <w:p w:rsidR="00A0453C" w:rsidRPr="003574BA" w:rsidRDefault="00A0453C" w:rsidP="00A0453C">
      <w:pPr>
        <w:ind w:firstLine="709"/>
        <w:jc w:val="both"/>
        <w:rPr>
          <w:bCs/>
          <w:sz w:val="24"/>
          <w:szCs w:val="24"/>
          <w:bdr w:val="none" w:sz="0" w:space="0" w:color="auto" w:frame="1"/>
          <w:lang w:val="uk-UA"/>
        </w:rPr>
      </w:pPr>
      <w:r w:rsidRPr="003574BA">
        <w:rPr>
          <w:bCs/>
          <w:sz w:val="24"/>
          <w:szCs w:val="24"/>
          <w:bdr w:val="none" w:sz="0" w:space="0" w:color="auto" w:frame="1"/>
          <w:lang w:val="uk-UA"/>
        </w:rPr>
        <w:t xml:space="preserve">- наказом </w:t>
      </w:r>
      <w:r w:rsidRPr="003574BA">
        <w:rPr>
          <w:sz w:val="24"/>
          <w:szCs w:val="24"/>
          <w:lang w:val="uk-UA"/>
        </w:rPr>
        <w:t xml:space="preserve">Міністерством палива та енергетики України від 14.02.2007 № 71 </w:t>
      </w:r>
      <w:r w:rsidRPr="003574BA">
        <w:rPr>
          <w:bCs/>
          <w:sz w:val="24"/>
          <w:szCs w:val="24"/>
          <w:bdr w:val="none" w:sz="0" w:space="0" w:color="auto" w:frame="1"/>
          <w:lang w:val="uk-UA"/>
        </w:rPr>
        <w:t xml:space="preserve">«Про затвердження Правил технічної експлуатації теплових установок і мереж», </w:t>
      </w:r>
    </w:p>
    <w:p w:rsidR="00A0453C" w:rsidRPr="003574BA" w:rsidRDefault="00A0453C" w:rsidP="00A0453C">
      <w:pPr>
        <w:ind w:firstLine="709"/>
        <w:jc w:val="both"/>
        <w:rPr>
          <w:rStyle w:val="rvts9"/>
          <w:bCs/>
          <w:sz w:val="24"/>
          <w:szCs w:val="24"/>
          <w:bdr w:val="none" w:sz="0" w:space="0" w:color="auto" w:frame="1"/>
          <w:shd w:val="clear" w:color="auto" w:fill="FFFFFF"/>
          <w:lang w:val="uk-UA"/>
        </w:rPr>
      </w:pPr>
      <w:r w:rsidRPr="003574BA">
        <w:rPr>
          <w:bCs/>
          <w:sz w:val="24"/>
          <w:szCs w:val="24"/>
          <w:bdr w:val="none" w:sz="0" w:space="0" w:color="auto" w:frame="1"/>
          <w:lang w:val="uk-UA"/>
        </w:rPr>
        <w:t xml:space="preserve">- </w:t>
      </w:r>
      <w:r w:rsidRPr="003574BA">
        <w:rPr>
          <w:rStyle w:val="rvts9"/>
          <w:bCs/>
          <w:sz w:val="24"/>
          <w:szCs w:val="24"/>
          <w:bdr w:val="none" w:sz="0" w:space="0" w:color="auto" w:frame="1"/>
          <w:shd w:val="clear" w:color="auto" w:fill="FFFFFF"/>
          <w:lang w:val="uk-UA"/>
        </w:rPr>
        <w:t>Наказ</w:t>
      </w:r>
      <w:r w:rsidRPr="003574BA">
        <w:rPr>
          <w:rStyle w:val="apple-converted-space"/>
          <w:sz w:val="24"/>
          <w:szCs w:val="24"/>
          <w:shd w:val="clear" w:color="auto" w:fill="FFFFFF"/>
          <w:lang w:val="uk-UA"/>
        </w:rPr>
        <w:t xml:space="preserve">ом </w:t>
      </w:r>
      <w:r w:rsidRPr="003574BA">
        <w:rPr>
          <w:rStyle w:val="rvts9"/>
          <w:bCs/>
          <w:sz w:val="24"/>
          <w:szCs w:val="24"/>
          <w:bdr w:val="none" w:sz="0" w:space="0" w:color="auto" w:frame="1"/>
          <w:shd w:val="clear" w:color="auto" w:fill="FFFFFF"/>
          <w:lang w:val="uk-UA"/>
        </w:rPr>
        <w:t>Міністерства енергетики та вугільної промисловості України 15.05.2015 № 285 «Про затвердження Правил</w:t>
      </w:r>
      <w:r w:rsidRPr="003574BA">
        <w:rPr>
          <w:sz w:val="24"/>
          <w:szCs w:val="24"/>
          <w:lang w:val="uk-UA"/>
        </w:rPr>
        <w:t xml:space="preserve"> безпеки систем газопостачання</w:t>
      </w:r>
      <w:r w:rsidRPr="003574BA">
        <w:rPr>
          <w:rStyle w:val="rvts9"/>
          <w:bCs/>
          <w:sz w:val="24"/>
          <w:szCs w:val="24"/>
          <w:bdr w:val="none" w:sz="0" w:space="0" w:color="auto" w:frame="1"/>
          <w:shd w:val="clear" w:color="auto" w:fill="FFFFFF"/>
          <w:lang w:val="uk-UA"/>
        </w:rPr>
        <w:t xml:space="preserve">» </w:t>
      </w:r>
    </w:p>
    <w:p w:rsidR="00A0453C" w:rsidRPr="003574BA" w:rsidRDefault="00A0453C" w:rsidP="00A0453C">
      <w:pPr>
        <w:ind w:firstLine="709"/>
        <w:jc w:val="both"/>
        <w:rPr>
          <w:sz w:val="24"/>
          <w:szCs w:val="24"/>
          <w:lang w:val="uk-UA"/>
        </w:rPr>
      </w:pPr>
      <w:r w:rsidRPr="003574BA">
        <w:rPr>
          <w:rStyle w:val="rvts9"/>
          <w:bCs/>
          <w:sz w:val="24"/>
          <w:szCs w:val="24"/>
          <w:bdr w:val="none" w:sz="0" w:space="0" w:color="auto" w:frame="1"/>
          <w:shd w:val="clear" w:color="auto" w:fill="FFFFFF"/>
          <w:lang w:val="uk-UA"/>
        </w:rPr>
        <w:t>- та іншими нормативно-правовими актами у сфері житлово-комунального господарства.</w:t>
      </w:r>
    </w:p>
    <w:p w:rsidR="00A0453C" w:rsidRPr="003574BA" w:rsidRDefault="00A0453C" w:rsidP="00A0453C">
      <w:pPr>
        <w:pStyle w:val="HTML"/>
        <w:shd w:val="clear" w:color="auto" w:fill="FFFFFF"/>
        <w:textAlignment w:val="baseline"/>
        <w:rPr>
          <w:rFonts w:ascii="Times New Roman" w:hAnsi="Times New Roman" w:cs="Times New Roman"/>
          <w:color w:val="auto"/>
          <w:sz w:val="24"/>
          <w:szCs w:val="24"/>
          <w:lang w:val="uk-UA"/>
        </w:rPr>
      </w:pPr>
    </w:p>
    <w:p w:rsidR="00A0453C" w:rsidRPr="003574BA" w:rsidRDefault="00A0453C" w:rsidP="00A0453C">
      <w:pPr>
        <w:ind w:firstLine="709"/>
        <w:jc w:val="both"/>
        <w:rPr>
          <w:sz w:val="24"/>
          <w:szCs w:val="24"/>
          <w:lang w:val="uk-UA" w:eastAsia="uk-UA"/>
        </w:rPr>
      </w:pPr>
      <w:r w:rsidRPr="003574BA">
        <w:rPr>
          <w:sz w:val="24"/>
          <w:szCs w:val="24"/>
          <w:lang w:val="uk-UA"/>
        </w:rPr>
        <w:t xml:space="preserve">5. Перелік </w:t>
      </w:r>
      <w:r w:rsidRPr="003574BA">
        <w:rPr>
          <w:sz w:val="24"/>
          <w:szCs w:val="24"/>
          <w:lang w:val="uk-UA" w:eastAsia="uk-UA"/>
        </w:rPr>
        <w:t>об’єктів конкурсу (групи будинків):</w:t>
      </w:r>
    </w:p>
    <w:p w:rsidR="00A0453C" w:rsidRPr="003574BA" w:rsidRDefault="00A0453C" w:rsidP="00A0453C">
      <w:pPr>
        <w:ind w:firstLine="709"/>
        <w:jc w:val="both"/>
        <w:rPr>
          <w:sz w:val="24"/>
          <w:szCs w:val="24"/>
          <w:lang w:val="uk-UA" w:eastAsia="uk-UA"/>
        </w:rPr>
      </w:pPr>
      <w:r w:rsidRPr="003574BA">
        <w:rPr>
          <w:sz w:val="24"/>
          <w:szCs w:val="24"/>
          <w:lang w:val="uk-UA" w:eastAsia="uk-UA"/>
        </w:rPr>
        <w:t>- Об'єкт конкурсу (група будинків) №1;</w:t>
      </w:r>
    </w:p>
    <w:p w:rsidR="00A0453C" w:rsidRPr="003574BA" w:rsidRDefault="00A0453C" w:rsidP="00A0453C">
      <w:pPr>
        <w:ind w:firstLine="709"/>
        <w:jc w:val="both"/>
        <w:rPr>
          <w:sz w:val="24"/>
          <w:szCs w:val="24"/>
          <w:lang w:val="uk-UA" w:eastAsia="uk-UA"/>
        </w:rPr>
      </w:pPr>
      <w:r w:rsidRPr="003574BA">
        <w:rPr>
          <w:sz w:val="24"/>
          <w:szCs w:val="24"/>
          <w:lang w:val="uk-UA" w:eastAsia="uk-UA"/>
        </w:rPr>
        <w:t>- Об'єкт конкурсу (група будинків) №2;</w:t>
      </w:r>
    </w:p>
    <w:p w:rsidR="00A0453C" w:rsidRPr="003574BA" w:rsidRDefault="00A0453C" w:rsidP="00A0453C">
      <w:pPr>
        <w:ind w:firstLine="709"/>
        <w:jc w:val="both"/>
        <w:rPr>
          <w:sz w:val="24"/>
          <w:szCs w:val="24"/>
          <w:lang w:val="uk-UA" w:eastAsia="uk-UA"/>
        </w:rPr>
      </w:pPr>
    </w:p>
    <w:p w:rsidR="00A0453C" w:rsidRPr="003574BA" w:rsidRDefault="00A0453C" w:rsidP="00A0453C">
      <w:pPr>
        <w:ind w:firstLine="709"/>
        <w:jc w:val="both"/>
        <w:rPr>
          <w:sz w:val="24"/>
          <w:szCs w:val="24"/>
          <w:lang w:val="uk-UA" w:eastAsia="uk-UA"/>
        </w:rPr>
      </w:pPr>
      <w:r w:rsidRPr="003574BA">
        <w:rPr>
          <w:sz w:val="24"/>
          <w:szCs w:val="24"/>
          <w:lang w:val="uk-UA" w:eastAsia="uk-UA"/>
        </w:rPr>
        <w:t>6. Перелік будинків, що входять до об’єктів конкурсу та технічна характеристика багатоквартирних будинків (що входять до об’єктів конкурсу) міститься у складі  конкурсної документації в додатках 1 та 2.</w:t>
      </w:r>
    </w:p>
    <w:p w:rsidR="00A0453C" w:rsidRPr="003574BA" w:rsidRDefault="00A0453C" w:rsidP="00A0453C">
      <w:pPr>
        <w:ind w:firstLine="709"/>
        <w:jc w:val="both"/>
        <w:rPr>
          <w:lang w:val="uk-UA" w:eastAsia="uk-UA"/>
        </w:rPr>
      </w:pPr>
    </w:p>
    <w:p w:rsidR="00A0453C" w:rsidRPr="003574BA" w:rsidRDefault="00A0453C" w:rsidP="00A0453C">
      <w:pPr>
        <w:ind w:firstLine="709"/>
        <w:jc w:val="both"/>
        <w:rPr>
          <w:lang w:val="uk-UA"/>
        </w:rPr>
      </w:pPr>
      <w:r w:rsidRPr="003574BA">
        <w:rPr>
          <w:lang w:val="uk-UA" w:eastAsia="uk-UA"/>
        </w:rPr>
        <w:t xml:space="preserve">7. </w:t>
      </w:r>
      <w:r w:rsidRPr="003574BA">
        <w:rPr>
          <w:lang w:val="uk-UA"/>
        </w:rPr>
        <w:t>Критерії оцінки конкурсних пропозицій. Конкурсні пропозиції учасників конкурсу оцінюються за наступною бальною системою:</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43"/>
      </w:tblGrid>
      <w:tr w:rsidR="003574BA" w:rsidRPr="003574BA"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center"/>
              <w:rPr>
                <w:b/>
                <w:lang w:val="uk-UA"/>
              </w:rPr>
            </w:pPr>
            <w:r w:rsidRPr="003574BA">
              <w:rPr>
                <w:b/>
                <w:lang w:val="uk-UA"/>
              </w:rPr>
              <w:t>Критерій</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center"/>
              <w:rPr>
                <w:b/>
                <w:lang w:val="uk-UA"/>
              </w:rPr>
            </w:pPr>
            <w:r w:rsidRPr="003574BA">
              <w:rPr>
                <w:b/>
                <w:lang w:val="uk-UA"/>
              </w:rPr>
              <w:t>Бали</w:t>
            </w:r>
          </w:p>
        </w:tc>
      </w:tr>
      <w:tr w:rsidR="003574BA" w:rsidRPr="003574BA"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lang w:val="uk-UA"/>
              </w:rPr>
            </w:pPr>
            <w:r w:rsidRPr="003574BA">
              <w:rPr>
                <w:lang w:val="uk-UA"/>
              </w:rPr>
              <w:t xml:space="preserve">Ціна послуги, що включає відповідно до статті 12 Закону України «Про особливості здійснення права власності у багатоквартирному будинку», зокрема, витрати на утримання і проведення ремонту спільного майна у багатоквартирному будинку та </w:t>
            </w:r>
            <w:r w:rsidR="00C23878" w:rsidRPr="003574BA">
              <w:rPr>
                <w:lang w:val="uk-UA"/>
              </w:rPr>
              <w:t>прилеглої до будинку</w:t>
            </w:r>
            <w:r w:rsidRPr="003574BA">
              <w:rPr>
                <w:lang w:val="uk-UA"/>
              </w:rPr>
              <w:t xml:space="preserve"> території, винагороду управителю з розрахунку на 1 м. кв. загальної площі об’єкта конкурсу.</w:t>
            </w:r>
          </w:p>
          <w:p w:rsidR="00A0453C" w:rsidRPr="003574BA" w:rsidRDefault="00A0453C" w:rsidP="00CD2A65">
            <w:pPr>
              <w:tabs>
                <w:tab w:val="num" w:pos="567"/>
              </w:tabs>
              <w:jc w:val="both"/>
              <w:rPr>
                <w:lang w:val="uk-UA"/>
              </w:rPr>
            </w:pP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50 балів.</w:t>
            </w:r>
          </w:p>
          <w:p w:rsidR="00A0453C" w:rsidRPr="003574BA" w:rsidRDefault="00A0453C" w:rsidP="00CD2A65">
            <w:pPr>
              <w:tabs>
                <w:tab w:val="num" w:pos="567"/>
              </w:tabs>
              <w:jc w:val="both"/>
              <w:rPr>
                <w:lang w:val="uk-UA"/>
              </w:rPr>
            </w:pPr>
            <w:r w:rsidRPr="003574BA">
              <w:rPr>
                <w:lang w:val="uk-UA"/>
              </w:rPr>
              <w:t>Оцінювання пропозицій здійснюється по кожному будинку, що входить до об’єкту конкурсу (групи будинків), окремо.</w:t>
            </w:r>
          </w:p>
          <w:p w:rsidR="00A0453C" w:rsidRPr="003574BA" w:rsidRDefault="00A0453C" w:rsidP="00CD2A65">
            <w:pPr>
              <w:tabs>
                <w:tab w:val="num" w:pos="567"/>
              </w:tabs>
              <w:jc w:val="both"/>
              <w:rPr>
                <w:lang w:val="uk-UA"/>
              </w:rPr>
            </w:pPr>
            <w:r w:rsidRPr="003574BA">
              <w:rPr>
                <w:lang w:val="uk-UA"/>
              </w:rPr>
              <w:t>Максимально можливу кількість балів щодо певного будинку (50 балів) отримує учасник, який запропонував найнижчу ціну послуги для цього будинку.</w:t>
            </w:r>
          </w:p>
          <w:p w:rsidR="00A0453C" w:rsidRPr="003574BA" w:rsidRDefault="00A0453C" w:rsidP="00CD2A65">
            <w:pPr>
              <w:tabs>
                <w:tab w:val="num" w:pos="567"/>
              </w:tabs>
              <w:jc w:val="both"/>
              <w:rPr>
                <w:lang w:val="uk-UA"/>
              </w:rPr>
            </w:pPr>
            <w:r w:rsidRPr="003574BA">
              <w:rPr>
                <w:lang w:val="uk-UA"/>
              </w:rPr>
              <w:t>Бали інших учасників щодо цього ж будинку  розраховуються за формулою:</w:t>
            </w:r>
          </w:p>
          <w:p w:rsidR="00A0453C" w:rsidRPr="003574BA" w:rsidRDefault="00A0453C" w:rsidP="00CD2A65">
            <w:pPr>
              <w:autoSpaceDE w:val="0"/>
              <w:autoSpaceDN w:val="0"/>
              <w:adjustRightInd w:val="0"/>
              <w:jc w:val="center"/>
              <w:rPr>
                <w:b/>
                <w:lang w:val="uk-UA"/>
              </w:rPr>
            </w:pPr>
            <w:r w:rsidRPr="003574BA">
              <w:rPr>
                <w:b/>
                <w:lang w:val="uk-UA"/>
              </w:rPr>
              <w:t>Бал</w:t>
            </w:r>
            <w:r w:rsidRPr="003574BA">
              <w:rPr>
                <w:b/>
                <w:vertAlign w:val="subscript"/>
                <w:lang w:val="uk-UA"/>
              </w:rPr>
              <w:t>(n учасника)</w:t>
            </w:r>
            <w:r w:rsidRPr="003574BA">
              <w:rPr>
                <w:b/>
                <w:lang w:val="uk-UA"/>
              </w:rPr>
              <w:t xml:space="preserve"> = </w:t>
            </w:r>
            <w:proofErr w:type="spellStart"/>
            <w:r w:rsidRPr="003574BA">
              <w:rPr>
                <w:b/>
                <w:lang w:val="uk-UA"/>
              </w:rPr>
              <w:t>Ц</w:t>
            </w:r>
            <w:r w:rsidRPr="003574BA">
              <w:rPr>
                <w:b/>
                <w:vertAlign w:val="subscript"/>
                <w:lang w:val="uk-UA"/>
              </w:rPr>
              <w:t>мін</w:t>
            </w:r>
            <w:proofErr w:type="spellEnd"/>
            <w:r w:rsidRPr="003574BA">
              <w:rPr>
                <w:b/>
                <w:lang w:val="uk-UA"/>
              </w:rPr>
              <w:t xml:space="preserve"> / Ц</w:t>
            </w:r>
            <w:r w:rsidRPr="003574BA">
              <w:rPr>
                <w:b/>
                <w:vertAlign w:val="subscript"/>
                <w:lang w:val="uk-UA"/>
              </w:rPr>
              <w:t>(n учасника)</w:t>
            </w:r>
            <w:r w:rsidRPr="003574BA">
              <w:rPr>
                <w:b/>
                <w:lang w:val="uk-UA"/>
              </w:rPr>
              <w:t xml:space="preserve"> </w:t>
            </w:r>
            <w:r w:rsidRPr="003574BA">
              <w:rPr>
                <w:lang w:val="uk-UA" w:eastAsia="en-US"/>
              </w:rPr>
              <w:t xml:space="preserve">· </w:t>
            </w:r>
            <w:r w:rsidRPr="003574BA">
              <w:rPr>
                <w:b/>
                <w:lang w:val="uk-UA"/>
              </w:rPr>
              <w:t>50.</w:t>
            </w:r>
          </w:p>
          <w:p w:rsidR="00A0453C" w:rsidRPr="003574BA" w:rsidRDefault="00A0453C" w:rsidP="00CD2A65">
            <w:pPr>
              <w:tabs>
                <w:tab w:val="num" w:pos="567"/>
              </w:tabs>
              <w:jc w:val="both"/>
              <w:rPr>
                <w:lang w:val="uk-UA"/>
              </w:rPr>
            </w:pPr>
            <w:r w:rsidRPr="003574BA">
              <w:rPr>
                <w:lang w:val="uk-UA"/>
              </w:rPr>
              <w:t>Де: Бал</w:t>
            </w:r>
            <w:r w:rsidRPr="003574BA">
              <w:rPr>
                <w:vertAlign w:val="subscript"/>
                <w:lang w:val="uk-UA"/>
              </w:rPr>
              <w:t>(n учасника)</w:t>
            </w:r>
            <w:r w:rsidRPr="003574BA">
              <w:rPr>
                <w:lang w:val="uk-UA"/>
              </w:rPr>
              <w:t xml:space="preserve"> – кількість балів, що отримує n учасник;</w:t>
            </w:r>
          </w:p>
          <w:p w:rsidR="00A0453C" w:rsidRPr="003574BA" w:rsidRDefault="00A0453C" w:rsidP="00CD2A65">
            <w:pPr>
              <w:tabs>
                <w:tab w:val="num" w:pos="567"/>
              </w:tabs>
              <w:jc w:val="both"/>
              <w:rPr>
                <w:lang w:val="uk-UA"/>
              </w:rPr>
            </w:pPr>
            <w:proofErr w:type="spellStart"/>
            <w:r w:rsidRPr="003574BA">
              <w:rPr>
                <w:lang w:val="uk-UA"/>
              </w:rPr>
              <w:t>Ц</w:t>
            </w:r>
            <w:r w:rsidRPr="003574BA">
              <w:rPr>
                <w:vertAlign w:val="subscript"/>
                <w:lang w:val="uk-UA"/>
              </w:rPr>
              <w:t>мін</w:t>
            </w:r>
            <w:proofErr w:type="spellEnd"/>
            <w:r w:rsidRPr="003574BA">
              <w:rPr>
                <w:lang w:val="uk-UA"/>
              </w:rPr>
              <w:t xml:space="preserve"> - найнижча ціна послуги для цього будинку, з запропонованих учасниками, грн.;</w:t>
            </w:r>
          </w:p>
          <w:p w:rsidR="00A0453C" w:rsidRPr="003574BA" w:rsidRDefault="00A0453C" w:rsidP="00CD2A65">
            <w:pPr>
              <w:tabs>
                <w:tab w:val="num" w:pos="567"/>
              </w:tabs>
              <w:jc w:val="both"/>
              <w:rPr>
                <w:lang w:val="uk-UA"/>
              </w:rPr>
            </w:pPr>
            <w:r w:rsidRPr="003574BA">
              <w:rPr>
                <w:lang w:val="uk-UA"/>
              </w:rPr>
              <w:t>Ц</w:t>
            </w:r>
            <w:r w:rsidRPr="003574BA">
              <w:rPr>
                <w:vertAlign w:val="subscript"/>
                <w:lang w:val="uk-UA"/>
              </w:rPr>
              <w:t>(n учасника)</w:t>
            </w:r>
            <w:r w:rsidRPr="003574BA">
              <w:rPr>
                <w:lang w:val="uk-UA"/>
              </w:rPr>
              <w:t xml:space="preserve"> – ціна послуги для цього ж будинку, запропонована n учасником, грн.</w:t>
            </w:r>
          </w:p>
          <w:p w:rsidR="00A0453C" w:rsidRPr="003574BA" w:rsidRDefault="00A0453C" w:rsidP="00CD2A65">
            <w:pPr>
              <w:tabs>
                <w:tab w:val="num" w:pos="567"/>
              </w:tabs>
              <w:jc w:val="both"/>
              <w:rPr>
                <w:b/>
                <w:lang w:val="uk-UA"/>
              </w:rPr>
            </w:pPr>
            <w:r w:rsidRPr="003574BA">
              <w:rPr>
                <w:lang w:val="uk-UA"/>
              </w:rPr>
              <w:t xml:space="preserve">У зв’язку з тим, що кожен об’єкт конкурсу складається з групи будинків, оцінювання конкурсних пропозицій за критерієм «ціна послуги» здійснюється шляхом додавання балів, визначених окремо за кожним багатоквартирним будинком. Оскільки максимальна кількість балів під час оцінювання критерію, згідно з Порядком, не повинна перевищувати 50 балів, здійснюється коригування отриманих учасниками балів по кожному будинку на питому вагу загальної площі цього будинку у загальній площі усіх будинків, що входять до одного об’єкту конкурсу. </w:t>
            </w:r>
          </w:p>
        </w:tc>
      </w:tr>
      <w:tr w:rsidR="003574BA" w:rsidRPr="00136098"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lang w:val="uk-UA" w:eastAsia="uk-UA"/>
              </w:rPr>
              <w:t>Рівень забезпеченості учасника конкурсу матеріально-технічною базою</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5 балів.</w:t>
            </w:r>
          </w:p>
          <w:p w:rsidR="00A0453C" w:rsidRPr="003574BA" w:rsidRDefault="00A0453C" w:rsidP="00CD2A65">
            <w:pPr>
              <w:tabs>
                <w:tab w:val="num" w:pos="567"/>
              </w:tabs>
              <w:jc w:val="both"/>
              <w:rPr>
                <w:b/>
                <w:bCs/>
                <w:lang w:val="uk-UA"/>
              </w:rPr>
            </w:pPr>
            <w:r w:rsidRPr="003574BA">
              <w:rPr>
                <w:lang w:val="uk-UA"/>
              </w:rPr>
              <w:t xml:space="preserve">Оцінюється майновий стан учасника конкурсу, наявність вантажного та спеціалізованого транспорту (вантажні автомобілі, автовишки, трактори та ін.) і </w:t>
            </w:r>
            <w:r w:rsidRPr="003574BA">
              <w:rPr>
                <w:bCs/>
                <w:lang w:val="uk-UA"/>
              </w:rPr>
              <w:t xml:space="preserve">спеціалізованого </w:t>
            </w:r>
            <w:r w:rsidRPr="003574BA">
              <w:rPr>
                <w:bCs/>
                <w:lang w:val="uk-UA"/>
              </w:rPr>
              <w:lastRenderedPageBreak/>
              <w:t>обладнання,</w:t>
            </w:r>
            <w:r w:rsidRPr="003574BA">
              <w:rPr>
                <w:lang w:val="uk-UA"/>
              </w:rPr>
              <w:t xml:space="preserve"> комп’ютерної техніки, іншого обладнання, адміністративних та виробничих приміщень на території міста Кременчука, програмного забезпечення.</w:t>
            </w:r>
          </w:p>
        </w:tc>
      </w:tr>
      <w:tr w:rsidR="003574BA" w:rsidRPr="00136098"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lang w:val="uk-UA" w:eastAsia="uk-UA"/>
              </w:rPr>
            </w:pPr>
            <w:r w:rsidRPr="003574BA">
              <w:rPr>
                <w:lang w:val="uk-UA" w:eastAsia="uk-UA"/>
              </w:rPr>
              <w:lastRenderedPageBreak/>
              <w:t xml:space="preserve">Наявність персоналу, що відповідає кваліфікаційним вимогам до професій працівників та має </w:t>
            </w:r>
            <w:r w:rsidRPr="003574BA">
              <w:rPr>
                <w:shd w:val="clear" w:color="auto" w:fill="FFFFFF"/>
                <w:lang w:val="uk-UA"/>
              </w:rPr>
              <w:t>необхідні знання і досвід (з урахуванням договорів щодо залучення співвиконавців)</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5 балів.</w:t>
            </w:r>
          </w:p>
          <w:p w:rsidR="00A0453C" w:rsidRPr="003574BA" w:rsidRDefault="00A0453C" w:rsidP="00CD2A65">
            <w:pPr>
              <w:tabs>
                <w:tab w:val="num" w:pos="567"/>
              </w:tabs>
              <w:jc w:val="both"/>
              <w:rPr>
                <w:lang w:val="uk-UA"/>
              </w:rPr>
            </w:pPr>
            <w:r w:rsidRPr="003574BA">
              <w:rPr>
                <w:lang w:val="uk-UA"/>
              </w:rPr>
              <w:t>Оцінюється наявність персоналу відповідної кваліфікації, знання і досвід роботи працівників</w:t>
            </w:r>
          </w:p>
          <w:p w:rsidR="00A0453C" w:rsidRPr="003574BA" w:rsidRDefault="00A0453C" w:rsidP="00CD2A65">
            <w:pPr>
              <w:tabs>
                <w:tab w:val="num" w:pos="567"/>
              </w:tabs>
              <w:jc w:val="both"/>
              <w:rPr>
                <w:b/>
                <w:lang w:val="uk-UA"/>
              </w:rPr>
            </w:pPr>
          </w:p>
        </w:tc>
      </w:tr>
      <w:tr w:rsidR="003574BA" w:rsidRPr="00136098" w:rsidTr="00CD2A65">
        <w:trPr>
          <w:trHeight w:val="1469"/>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lang w:val="uk-UA"/>
              </w:rPr>
              <w:t>Фінансова спроможність учасника конкурсу</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rPr>
                <w:b/>
                <w:lang w:val="uk-UA"/>
              </w:rPr>
            </w:pPr>
            <w:r w:rsidRPr="003574BA">
              <w:rPr>
                <w:b/>
                <w:lang w:val="uk-UA"/>
              </w:rPr>
              <w:t>Максимальна кількість балів – 10 балів.</w:t>
            </w:r>
          </w:p>
          <w:p w:rsidR="00A0453C" w:rsidRPr="003574BA" w:rsidRDefault="00A0453C" w:rsidP="00CD2A65">
            <w:pPr>
              <w:tabs>
                <w:tab w:val="num" w:pos="567"/>
              </w:tabs>
              <w:rPr>
                <w:b/>
                <w:lang w:val="uk-UA"/>
              </w:rPr>
            </w:pPr>
            <w:r w:rsidRPr="003574BA">
              <w:rPr>
                <w:lang w:val="uk-UA"/>
              </w:rPr>
              <w:t>Оцінюється наявність бухгалтерських та інших документів, що підтверджують спроможність надавати послуги з управління у повному обсязі не менше одного місяця.</w:t>
            </w:r>
          </w:p>
        </w:tc>
      </w:tr>
      <w:tr w:rsidR="00A0453C" w:rsidRPr="003574BA" w:rsidTr="00CD2A65">
        <w:trPr>
          <w:trHeight w:val="834"/>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b/>
                <w:lang w:val="uk-UA"/>
              </w:rPr>
            </w:pPr>
            <w:r w:rsidRPr="003574BA">
              <w:rPr>
                <w:lang w:val="uk-UA" w:eastAsia="uk-UA"/>
              </w:rPr>
              <w:t>Наявність досвіду роботи з надання послуг у сфері житлово-комунального господарства</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30 балів.</w:t>
            </w:r>
          </w:p>
          <w:p w:rsidR="00A0453C" w:rsidRPr="003574BA" w:rsidRDefault="00A0453C" w:rsidP="00CD2A65">
            <w:pPr>
              <w:tabs>
                <w:tab w:val="num" w:pos="567"/>
              </w:tabs>
              <w:jc w:val="both"/>
              <w:rPr>
                <w:b/>
                <w:lang w:val="uk-UA"/>
              </w:rPr>
            </w:pPr>
            <w:r w:rsidRPr="003574BA">
              <w:rPr>
                <w:lang w:val="uk-UA"/>
              </w:rPr>
              <w:t>Оцінюється наявність досвіду роботи учасника конкурсу з надання послуг у сфері житлово-комунального господарства (з урахуванням асортименту, тривалості та географії надання послуг учасником конкурсу та досвіду засновників).</w:t>
            </w:r>
          </w:p>
        </w:tc>
      </w:tr>
    </w:tbl>
    <w:p w:rsidR="00A0453C" w:rsidRPr="003574BA" w:rsidRDefault="00A0453C" w:rsidP="00A0453C">
      <w:pPr>
        <w:ind w:firstLine="708"/>
        <w:jc w:val="both"/>
        <w:rPr>
          <w:b/>
          <w:lang w:val="uk-UA"/>
        </w:rPr>
      </w:pPr>
    </w:p>
    <w:p w:rsidR="00A0453C" w:rsidRPr="003574BA" w:rsidRDefault="00A0453C" w:rsidP="00A0453C">
      <w:pPr>
        <w:ind w:firstLine="709"/>
        <w:jc w:val="both"/>
        <w:rPr>
          <w:sz w:val="26"/>
          <w:szCs w:val="26"/>
          <w:shd w:val="clear" w:color="auto" w:fill="FFFFFF"/>
          <w:lang w:val="uk-UA"/>
        </w:rPr>
      </w:pPr>
      <w:r w:rsidRPr="003574BA">
        <w:rPr>
          <w:sz w:val="26"/>
          <w:szCs w:val="26"/>
          <w:lang w:val="uk-UA"/>
        </w:rPr>
        <w:t>Максимальна сума балів дорівнює 100 балам. Мінімальна кількість балів, яка дозволяє обрати учасника конкурсу управителем - 70 балів.</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shd w:val="clear" w:color="auto" w:fill="FFFFFF"/>
          <w:lang w:val="uk-UA"/>
        </w:rPr>
      </w:pPr>
      <w:r w:rsidRPr="003574BA">
        <w:rPr>
          <w:sz w:val="26"/>
          <w:szCs w:val="26"/>
          <w:lang w:val="uk-UA" w:eastAsia="uk-UA"/>
        </w:rPr>
        <w:t xml:space="preserve">8. Переможцем конкурсу визначається його учасник, що </w:t>
      </w:r>
      <w:r w:rsidRPr="003574BA">
        <w:rPr>
          <w:sz w:val="26"/>
          <w:szCs w:val="26"/>
          <w:shd w:val="clear" w:color="auto" w:fill="FFFFFF"/>
          <w:lang w:val="uk-UA"/>
        </w:rPr>
        <w:t>набрав максимальну кількість балів щодо об’єкта конкурсу (</w:t>
      </w:r>
      <w:r w:rsidRPr="003574BA">
        <w:rPr>
          <w:sz w:val="26"/>
          <w:szCs w:val="26"/>
          <w:lang w:val="uk-UA"/>
        </w:rPr>
        <w:t>групи будинків)</w:t>
      </w:r>
      <w:r w:rsidRPr="003574BA">
        <w:rPr>
          <w:sz w:val="26"/>
          <w:szCs w:val="26"/>
          <w:shd w:val="clear" w:color="auto" w:fill="FFFFFF"/>
          <w:lang w:val="uk-UA"/>
        </w:rPr>
        <w:t>.</w:t>
      </w:r>
    </w:p>
    <w:p w:rsidR="00A0453C" w:rsidRPr="003574BA" w:rsidRDefault="00A0453C" w:rsidP="00A045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rPr>
      </w:pPr>
      <w:bookmarkStart w:id="2" w:name="o99"/>
      <w:bookmarkEnd w:id="2"/>
      <w:r w:rsidRPr="003574BA">
        <w:rPr>
          <w:sz w:val="26"/>
          <w:szCs w:val="26"/>
          <w:lang w:val="uk-UA"/>
        </w:rPr>
        <w:t xml:space="preserve">У разі, коли у конкурсі </w:t>
      </w:r>
      <w:r w:rsidRPr="003574BA">
        <w:rPr>
          <w:sz w:val="26"/>
          <w:szCs w:val="26"/>
          <w:shd w:val="clear" w:color="auto" w:fill="FFFFFF"/>
          <w:lang w:val="uk-UA"/>
        </w:rPr>
        <w:t>щодо певного об’єкта конкурсу (</w:t>
      </w:r>
      <w:r w:rsidRPr="003574BA">
        <w:rPr>
          <w:sz w:val="26"/>
          <w:szCs w:val="26"/>
          <w:lang w:val="uk-UA"/>
        </w:rPr>
        <w:t>групи будинків) взяв участь тільки один учасник і його пропозиція не була відхилена, він оголошується переможцем конкурсу.</w:t>
      </w:r>
    </w:p>
    <w:p w:rsidR="00A0453C" w:rsidRPr="003574BA" w:rsidRDefault="00A0453C" w:rsidP="00A0453C">
      <w:pPr>
        <w:pStyle w:val="a8"/>
        <w:spacing w:before="0"/>
        <w:ind w:firstLine="709"/>
        <w:jc w:val="both"/>
        <w:rPr>
          <w:rFonts w:ascii="Times New Roman" w:hAnsi="Times New Roman"/>
          <w:szCs w:val="26"/>
          <w:lang w:eastAsia="uk-UA"/>
        </w:rPr>
      </w:pPr>
      <w:r w:rsidRPr="003574BA">
        <w:rPr>
          <w:rFonts w:ascii="Times New Roman" w:hAnsi="Times New Roman"/>
          <w:szCs w:val="26"/>
          <w:lang w:eastAsia="uk-UA"/>
        </w:rPr>
        <w:t xml:space="preserve">У разі відмови переможця конкурсу від підписання договорів про надання послуги або </w:t>
      </w:r>
      <w:proofErr w:type="spellStart"/>
      <w:r w:rsidRPr="003574BA">
        <w:rPr>
          <w:rFonts w:ascii="Times New Roman" w:hAnsi="Times New Roman"/>
          <w:szCs w:val="26"/>
          <w:lang w:eastAsia="uk-UA"/>
        </w:rPr>
        <w:t>неукладення</w:t>
      </w:r>
      <w:proofErr w:type="spellEnd"/>
      <w:r w:rsidRPr="003574BA">
        <w:rPr>
          <w:rFonts w:ascii="Times New Roman" w:hAnsi="Times New Roman"/>
          <w:szCs w:val="26"/>
          <w:lang w:eastAsia="uk-UA"/>
        </w:rPr>
        <w:t xml:space="preserve"> договорів з його вини у встановлений термін, конкурсна комісія може визначити переможцем учасника, що набрав максимальне число балів за оцінюванням з числа інших поданих конкурсних пропозицій, або оголосити повторний конкурс.</w:t>
      </w:r>
    </w:p>
    <w:p w:rsidR="00A0453C" w:rsidRPr="003574BA" w:rsidRDefault="00A0453C" w:rsidP="00A0453C">
      <w:pPr>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9. </w:t>
      </w:r>
      <w:r w:rsidRPr="003574BA">
        <w:rPr>
          <w:sz w:val="26"/>
          <w:szCs w:val="26"/>
          <w:bdr w:val="none" w:sz="0" w:space="0" w:color="auto" w:frame="1"/>
          <w:lang w:val="uk-UA"/>
        </w:rPr>
        <w:t>Вимоги до конкурсних пропозицій та перелік документів, оригінали або копії яких подаються учасниками конкурсу для їх оцінювання</w:t>
      </w:r>
      <w:r w:rsidRPr="003574BA">
        <w:rPr>
          <w:sz w:val="26"/>
          <w:szCs w:val="26"/>
          <w:lang w:val="uk-UA"/>
        </w:rPr>
        <w:t>.</w:t>
      </w:r>
    </w:p>
    <w:p w:rsidR="00A0453C" w:rsidRPr="003574BA" w:rsidRDefault="00A0453C" w:rsidP="00A0453C">
      <w:pPr>
        <w:tabs>
          <w:tab w:val="left" w:pos="0"/>
        </w:tabs>
        <w:ind w:firstLine="709"/>
        <w:jc w:val="both"/>
        <w:rPr>
          <w:sz w:val="26"/>
          <w:szCs w:val="26"/>
          <w:lang w:val="uk-UA"/>
        </w:rPr>
      </w:pPr>
      <w:r w:rsidRPr="003574BA">
        <w:rPr>
          <w:sz w:val="26"/>
          <w:szCs w:val="26"/>
          <w:lang w:val="uk-UA"/>
        </w:rPr>
        <w:t>Перелік документів, що подаються учасниками конкурсу у складі конкурсної документації для їх оцінювання:</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заява на прийняття участі у конкурсі  згідно з додатком 3;</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засвідчені учасником конкурсу копії документів, що засвідчують повноваження керівника чи представника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статуту (положення чи інший засновницький документ відповідно до закону) юридичної особи –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фінансової звітності суб’єкта господарювання за останній звітний період;</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засвідчена учасником конкурсу копія свідоцтва про державну реєстрацію суб’єкта господарювання або </w:t>
      </w:r>
      <w:bookmarkStart w:id="3" w:name="w11"/>
      <w:r w:rsidRPr="003574BA">
        <w:rPr>
          <w:rStyle w:val="rvts0"/>
          <w:sz w:val="26"/>
          <w:szCs w:val="26"/>
        </w:rPr>
        <w:fldChar w:fldCharType="begin"/>
      </w:r>
      <w:r w:rsidRPr="003574BA">
        <w:rPr>
          <w:rStyle w:val="rvts0"/>
          <w:sz w:val="26"/>
          <w:szCs w:val="26"/>
          <w:lang w:val="uk-UA"/>
        </w:rPr>
        <w:instrText xml:space="preserve"> </w:instrText>
      </w:r>
      <w:r w:rsidRPr="003574BA">
        <w:rPr>
          <w:rStyle w:val="rvts0"/>
          <w:sz w:val="26"/>
          <w:szCs w:val="26"/>
        </w:rPr>
        <w:instrText>HYPERLINK</w:instrText>
      </w:r>
      <w:r w:rsidRPr="003574BA">
        <w:rPr>
          <w:rStyle w:val="rvts0"/>
          <w:sz w:val="26"/>
          <w:szCs w:val="26"/>
          <w:lang w:val="uk-UA"/>
        </w:rPr>
        <w:instrText xml:space="preserve"> "</w:instrText>
      </w:r>
      <w:r w:rsidRPr="003574BA">
        <w:rPr>
          <w:rStyle w:val="rvts0"/>
          <w:sz w:val="26"/>
          <w:szCs w:val="26"/>
        </w:rPr>
        <w:instrText>http</w:instrText>
      </w:r>
      <w:r w:rsidRPr="003574BA">
        <w:rPr>
          <w:rStyle w:val="rvts0"/>
          <w:sz w:val="26"/>
          <w:szCs w:val="26"/>
          <w:lang w:val="uk-UA"/>
        </w:rPr>
        <w:instrText>://</w:instrText>
      </w:r>
      <w:r w:rsidRPr="003574BA">
        <w:rPr>
          <w:rStyle w:val="rvts0"/>
          <w:sz w:val="26"/>
          <w:szCs w:val="26"/>
        </w:rPr>
        <w:instrText>zakon</w:instrText>
      </w:r>
      <w:r w:rsidRPr="003574BA">
        <w:rPr>
          <w:rStyle w:val="rvts0"/>
          <w:sz w:val="26"/>
          <w:szCs w:val="26"/>
          <w:lang w:val="uk-UA"/>
        </w:rPr>
        <w:instrText>3.</w:instrText>
      </w:r>
      <w:r w:rsidRPr="003574BA">
        <w:rPr>
          <w:rStyle w:val="rvts0"/>
          <w:sz w:val="26"/>
          <w:szCs w:val="26"/>
        </w:rPr>
        <w:instrText>rada</w:instrText>
      </w:r>
      <w:r w:rsidRPr="003574BA">
        <w:rPr>
          <w:rStyle w:val="rvts0"/>
          <w:sz w:val="26"/>
          <w:szCs w:val="26"/>
          <w:lang w:val="uk-UA"/>
        </w:rPr>
        <w:instrText>.</w:instrText>
      </w:r>
      <w:r w:rsidRPr="003574BA">
        <w:rPr>
          <w:rStyle w:val="rvts0"/>
          <w:sz w:val="26"/>
          <w:szCs w:val="26"/>
        </w:rPr>
        <w:instrText>gov</w:instrText>
      </w:r>
      <w:r w:rsidRPr="003574BA">
        <w:rPr>
          <w:rStyle w:val="rvts0"/>
          <w:sz w:val="26"/>
          <w:szCs w:val="26"/>
          <w:lang w:val="uk-UA"/>
        </w:rPr>
        <w:instrText>.</w:instrText>
      </w:r>
      <w:r w:rsidRPr="003574BA">
        <w:rPr>
          <w:rStyle w:val="rvts0"/>
          <w:sz w:val="26"/>
          <w:szCs w:val="26"/>
        </w:rPr>
        <w:instrText>ua</w:instrText>
      </w:r>
      <w:r w:rsidRPr="003574BA">
        <w:rPr>
          <w:rStyle w:val="rvts0"/>
          <w:sz w:val="26"/>
          <w:szCs w:val="26"/>
          <w:lang w:val="uk-UA"/>
        </w:rPr>
        <w:instrText>/</w:instrText>
      </w:r>
      <w:r w:rsidRPr="003574BA">
        <w:rPr>
          <w:rStyle w:val="rvts0"/>
          <w:sz w:val="26"/>
          <w:szCs w:val="26"/>
        </w:rPr>
        <w:instrText>laws</w:instrText>
      </w:r>
      <w:r w:rsidRPr="003574BA">
        <w:rPr>
          <w:rStyle w:val="rvts0"/>
          <w:sz w:val="26"/>
          <w:szCs w:val="26"/>
          <w:lang w:val="uk-UA"/>
        </w:rPr>
        <w:instrText>/</w:instrText>
      </w:r>
      <w:r w:rsidRPr="003574BA">
        <w:rPr>
          <w:rStyle w:val="rvts0"/>
          <w:sz w:val="26"/>
          <w:szCs w:val="26"/>
        </w:rPr>
        <w:instrText>show</w:instrText>
      </w:r>
      <w:r w:rsidRPr="003574BA">
        <w:rPr>
          <w:rStyle w:val="rvts0"/>
          <w:sz w:val="26"/>
          <w:szCs w:val="26"/>
          <w:lang w:val="uk-UA"/>
        </w:rPr>
        <w:instrText>/755-15?</w:instrText>
      </w:r>
      <w:r w:rsidRPr="003574BA">
        <w:rPr>
          <w:rStyle w:val="rvts0"/>
          <w:sz w:val="26"/>
          <w:szCs w:val="26"/>
        </w:rPr>
        <w:instrText>nreg</w:instrText>
      </w:r>
      <w:r w:rsidRPr="003574BA">
        <w:rPr>
          <w:rStyle w:val="rvts0"/>
          <w:sz w:val="26"/>
          <w:szCs w:val="26"/>
          <w:lang w:val="uk-UA"/>
        </w:rPr>
        <w:instrText>=755-15&amp;</w:instrText>
      </w:r>
      <w:r w:rsidRPr="003574BA">
        <w:rPr>
          <w:rStyle w:val="rvts0"/>
          <w:sz w:val="26"/>
          <w:szCs w:val="26"/>
        </w:rPr>
        <w:instrText>find</w:instrText>
      </w:r>
      <w:r w:rsidRPr="003574BA">
        <w:rPr>
          <w:rStyle w:val="rvts0"/>
          <w:sz w:val="26"/>
          <w:szCs w:val="26"/>
          <w:lang w:val="uk-UA"/>
        </w:rPr>
        <w:instrText>=1&amp;</w:instrText>
      </w:r>
      <w:r w:rsidRPr="003574BA">
        <w:rPr>
          <w:rStyle w:val="rvts0"/>
          <w:sz w:val="26"/>
          <w:szCs w:val="26"/>
        </w:rPr>
        <w:instrText>text</w:instrText>
      </w:r>
      <w:r w:rsidRPr="003574BA">
        <w:rPr>
          <w:rStyle w:val="rvts0"/>
          <w:sz w:val="26"/>
          <w:szCs w:val="26"/>
          <w:lang w:val="uk-UA"/>
        </w:rPr>
        <w:instrText>=%</w:instrText>
      </w:r>
      <w:r w:rsidRPr="003574BA">
        <w:rPr>
          <w:rStyle w:val="rvts0"/>
          <w:sz w:val="26"/>
          <w:szCs w:val="26"/>
        </w:rPr>
        <w:instrText>E</w:instrText>
      </w:r>
      <w:r w:rsidRPr="003574BA">
        <w:rPr>
          <w:rStyle w:val="rvts0"/>
          <w:sz w:val="26"/>
          <w:szCs w:val="26"/>
          <w:lang w:val="uk-UA"/>
        </w:rPr>
        <w:instrText>2%</w:instrText>
      </w:r>
      <w:r w:rsidRPr="003574BA">
        <w:rPr>
          <w:rStyle w:val="rvts0"/>
          <w:sz w:val="26"/>
          <w:szCs w:val="26"/>
        </w:rPr>
        <w:instrText>E</w:instrText>
      </w:r>
      <w:r w:rsidRPr="003574BA">
        <w:rPr>
          <w:rStyle w:val="rvts0"/>
          <w:sz w:val="26"/>
          <w:szCs w:val="26"/>
          <w:lang w:val="uk-UA"/>
        </w:rPr>
        <w:instrText>8%</w:instrText>
      </w:r>
      <w:r w:rsidRPr="003574BA">
        <w:rPr>
          <w:rStyle w:val="rvts0"/>
          <w:sz w:val="26"/>
          <w:szCs w:val="26"/>
        </w:rPr>
        <w:instrText>EF</w:instrText>
      </w:r>
      <w:r w:rsidRPr="003574BA">
        <w:rPr>
          <w:rStyle w:val="rvts0"/>
          <w:sz w:val="26"/>
          <w:szCs w:val="26"/>
          <w:lang w:val="uk-UA"/>
        </w:rPr>
        <w:instrText>%</w:instrText>
      </w:r>
      <w:r w:rsidRPr="003574BA">
        <w:rPr>
          <w:rStyle w:val="rvts0"/>
          <w:sz w:val="26"/>
          <w:szCs w:val="26"/>
        </w:rPr>
        <w:instrText>E</w:instrText>
      </w:r>
      <w:r w:rsidRPr="003574BA">
        <w:rPr>
          <w:rStyle w:val="rvts0"/>
          <w:sz w:val="26"/>
          <w:szCs w:val="26"/>
          <w:lang w:val="uk-UA"/>
        </w:rPr>
        <w:instrText>8%</w:instrText>
      </w:r>
      <w:r w:rsidRPr="003574BA">
        <w:rPr>
          <w:rStyle w:val="rvts0"/>
          <w:sz w:val="26"/>
          <w:szCs w:val="26"/>
        </w:rPr>
        <w:instrText>F</w:instrText>
      </w:r>
      <w:r w:rsidRPr="003574BA">
        <w:rPr>
          <w:rStyle w:val="rvts0"/>
          <w:sz w:val="26"/>
          <w:szCs w:val="26"/>
          <w:lang w:val="uk-UA"/>
        </w:rPr>
        <w:instrText>1%</w:instrText>
      </w:r>
      <w:r w:rsidRPr="003574BA">
        <w:rPr>
          <w:rStyle w:val="rvts0"/>
          <w:sz w:val="26"/>
          <w:szCs w:val="26"/>
        </w:rPr>
        <w:instrText>EA</w:instrText>
      </w:r>
      <w:r w:rsidRPr="003574BA">
        <w:rPr>
          <w:rStyle w:val="rvts0"/>
          <w:sz w:val="26"/>
          <w:szCs w:val="26"/>
          <w:lang w:val="uk-UA"/>
        </w:rPr>
        <w:instrText>&amp;</w:instrText>
      </w:r>
      <w:r w:rsidRPr="003574BA">
        <w:rPr>
          <w:rStyle w:val="rvts0"/>
          <w:sz w:val="26"/>
          <w:szCs w:val="26"/>
        </w:rPr>
        <w:instrText>x</w:instrText>
      </w:r>
      <w:r w:rsidRPr="003574BA">
        <w:rPr>
          <w:rStyle w:val="rvts0"/>
          <w:sz w:val="26"/>
          <w:szCs w:val="26"/>
          <w:lang w:val="uk-UA"/>
        </w:rPr>
        <w:instrText>=6&amp;</w:instrText>
      </w:r>
      <w:r w:rsidRPr="003574BA">
        <w:rPr>
          <w:rStyle w:val="rvts0"/>
          <w:sz w:val="26"/>
          <w:szCs w:val="26"/>
        </w:rPr>
        <w:instrText>y</w:instrText>
      </w:r>
      <w:r w:rsidRPr="003574BA">
        <w:rPr>
          <w:rStyle w:val="rvts0"/>
          <w:sz w:val="26"/>
          <w:szCs w:val="26"/>
          <w:lang w:val="uk-UA"/>
        </w:rPr>
        <w:instrText>=8" \</w:instrText>
      </w:r>
      <w:r w:rsidRPr="003574BA">
        <w:rPr>
          <w:rStyle w:val="rvts0"/>
          <w:sz w:val="26"/>
          <w:szCs w:val="26"/>
        </w:rPr>
        <w:instrText>l</w:instrText>
      </w:r>
      <w:r w:rsidRPr="003574BA">
        <w:rPr>
          <w:rStyle w:val="rvts0"/>
          <w:sz w:val="26"/>
          <w:szCs w:val="26"/>
          <w:lang w:val="uk-UA"/>
        </w:rPr>
        <w:instrText xml:space="preserve"> "</w:instrText>
      </w:r>
      <w:r w:rsidRPr="003574BA">
        <w:rPr>
          <w:rStyle w:val="rvts0"/>
          <w:sz w:val="26"/>
          <w:szCs w:val="26"/>
        </w:rPr>
        <w:instrText>w</w:instrText>
      </w:r>
      <w:r w:rsidRPr="003574BA">
        <w:rPr>
          <w:rStyle w:val="rvts0"/>
          <w:sz w:val="26"/>
          <w:szCs w:val="26"/>
          <w:lang w:val="uk-UA"/>
        </w:rPr>
        <w:instrText xml:space="preserve">12" </w:instrText>
      </w:r>
      <w:r w:rsidRPr="003574BA">
        <w:rPr>
          <w:rStyle w:val="rvts0"/>
          <w:sz w:val="26"/>
          <w:szCs w:val="26"/>
        </w:rPr>
        <w:fldChar w:fldCharType="separate"/>
      </w:r>
      <w:r w:rsidRPr="003574BA">
        <w:rPr>
          <w:rStyle w:val="a7"/>
          <w:color w:val="auto"/>
          <w:sz w:val="26"/>
          <w:szCs w:val="26"/>
          <w:lang w:val="uk-UA"/>
        </w:rPr>
        <w:t>виписк</w:t>
      </w:r>
      <w:r w:rsidRPr="003574BA">
        <w:rPr>
          <w:rStyle w:val="rvts0"/>
          <w:sz w:val="26"/>
          <w:szCs w:val="26"/>
        </w:rPr>
        <w:fldChar w:fldCharType="end"/>
      </w:r>
      <w:bookmarkEnd w:id="3"/>
      <w:r w:rsidRPr="003574BA">
        <w:rPr>
          <w:rStyle w:val="rvts0"/>
          <w:sz w:val="26"/>
          <w:szCs w:val="26"/>
          <w:lang w:val="uk-UA"/>
        </w:rPr>
        <w:t>и з Єдиного державного реєстру юридичних осіб, фізичних осіб - підприємців та громадських</w:t>
      </w:r>
      <w:r w:rsidRPr="003574BA">
        <w:rPr>
          <w:sz w:val="26"/>
          <w:szCs w:val="26"/>
          <w:lang w:val="uk-UA"/>
        </w:rPr>
        <w:t xml:space="preserve"> (за наявності);</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свідоцтва платника податку на додану вартість або витяг з реєстру платників податку на додану вартість (якщо учасник є платником ПДВ);</w:t>
      </w:r>
    </w:p>
    <w:p w:rsidR="00A0453C" w:rsidRPr="003574BA" w:rsidRDefault="00A0453C" w:rsidP="00A0453C">
      <w:pPr>
        <w:tabs>
          <w:tab w:val="left" w:pos="0"/>
        </w:tabs>
        <w:ind w:firstLine="709"/>
        <w:jc w:val="both"/>
        <w:rPr>
          <w:sz w:val="26"/>
          <w:szCs w:val="26"/>
          <w:lang w:val="uk-UA"/>
        </w:rPr>
      </w:pPr>
      <w:r w:rsidRPr="003574BA">
        <w:rPr>
          <w:sz w:val="26"/>
          <w:szCs w:val="26"/>
          <w:lang w:val="uk-UA"/>
        </w:rPr>
        <w:lastRenderedPageBreak/>
        <w:t>- засвідчена учасником конкурсу копія свідоцтва платника єдиного податку або витяг з реєстру платників єдиного податку (якщо учасник є платником єдиного податку);</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декларації платника єдиного податку за останній звітний період (якщо учасник є платником єдиного податку);</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оригінал витягу </w:t>
      </w:r>
      <w:r w:rsidRPr="003574BA">
        <w:rPr>
          <w:b/>
          <w:sz w:val="24"/>
          <w:szCs w:val="24"/>
          <w:lang w:val="uk-UA"/>
        </w:rPr>
        <w:t xml:space="preserve">з </w:t>
      </w:r>
      <w:r w:rsidRPr="003574BA">
        <w:rPr>
          <w:rStyle w:val="a9"/>
          <w:b w:val="0"/>
          <w:sz w:val="24"/>
          <w:szCs w:val="24"/>
          <w:lang w:val="uk-UA"/>
        </w:rPr>
        <w:t>Єдиного державного реєстру юридичних осіб, фізичних осіб-підприємців та громадських формувань</w:t>
      </w:r>
      <w:r w:rsidRPr="003574BA">
        <w:rPr>
          <w:b/>
          <w:sz w:val="24"/>
          <w:szCs w:val="24"/>
          <w:lang w:val="uk-UA"/>
        </w:rPr>
        <w:t>,</w:t>
      </w:r>
      <w:r w:rsidRPr="003574BA">
        <w:rPr>
          <w:sz w:val="26"/>
          <w:szCs w:val="26"/>
          <w:lang w:val="uk-UA"/>
        </w:rPr>
        <w:t xml:space="preserve"> що підтверджує здійснення учасником конкурсу економічної діяльності в сфері управління нерухомим майном за винагороду;</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 оригінал довідки </w:t>
      </w:r>
      <w:r w:rsidRPr="003574BA">
        <w:rPr>
          <w:sz w:val="26"/>
          <w:szCs w:val="26"/>
          <w:shd w:val="clear" w:color="auto" w:fill="FFFFFF"/>
          <w:lang w:val="uk-UA"/>
        </w:rPr>
        <w:t xml:space="preserve">про </w:t>
      </w:r>
      <w:r w:rsidRPr="003574BA">
        <w:rPr>
          <w:sz w:val="26"/>
          <w:szCs w:val="26"/>
          <w:lang w:val="uk-UA"/>
        </w:rPr>
        <w:t xml:space="preserve">наявність або відсутність </w:t>
      </w:r>
      <w:r w:rsidRPr="003574BA">
        <w:rPr>
          <w:sz w:val="26"/>
          <w:szCs w:val="26"/>
          <w:shd w:val="clear" w:color="auto" w:fill="FFFFFF"/>
          <w:lang w:val="uk-UA"/>
        </w:rPr>
        <w:t>заборгованості з податків і зборів (обов’язкових платежів)</w:t>
      </w:r>
      <w:r w:rsidRPr="003574BA">
        <w:rPr>
          <w:sz w:val="26"/>
          <w:szCs w:val="26"/>
          <w:u w:val="single"/>
          <w:shd w:val="clear" w:color="auto" w:fill="FFFFFF"/>
          <w:lang w:val="uk-UA"/>
        </w:rPr>
        <w:t>,</w:t>
      </w:r>
      <w:r w:rsidRPr="003574BA">
        <w:rPr>
          <w:sz w:val="26"/>
          <w:szCs w:val="26"/>
          <w:shd w:val="clear" w:color="auto" w:fill="FFFFFF"/>
          <w:lang w:val="uk-UA"/>
        </w:rPr>
        <w:t xml:space="preserve"> видана відповідним органом Державної фіскальної служби</w:t>
      </w:r>
      <w:r w:rsidRPr="003574BA">
        <w:rPr>
          <w:b/>
          <w:bCs/>
          <w:i/>
          <w:iCs/>
          <w:sz w:val="26"/>
          <w:szCs w:val="26"/>
          <w:lang w:val="uk-UA"/>
        </w:rPr>
        <w:t>,</w:t>
      </w:r>
      <w:r w:rsidRPr="003574BA">
        <w:rPr>
          <w:sz w:val="26"/>
          <w:szCs w:val="26"/>
          <w:lang w:val="uk-UA"/>
        </w:rPr>
        <w:t xml:space="preserve"> що діє станом на дату </w:t>
      </w:r>
      <w:r w:rsidRPr="003574BA">
        <w:rPr>
          <w:sz w:val="26"/>
          <w:szCs w:val="26"/>
          <w:shd w:val="clear" w:color="auto" w:fill="FFFFFF"/>
          <w:lang w:val="uk-UA"/>
        </w:rPr>
        <w:t xml:space="preserve"> подання пропозиції або електронний оригінал даної довідки</w:t>
      </w:r>
      <w:r w:rsidRPr="003574BA">
        <w:rPr>
          <w:sz w:val="26"/>
          <w:szCs w:val="26"/>
          <w:lang w:val="uk-UA"/>
        </w:rPr>
        <w:t>;</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банківської гарантії на користь учасника конкурсу на суму 3 (три) млн. грн. в якості забезпечення виконання зобов’язань учасника конкурсу за договорами про надання послуг з управління багатоквартирним будинком;</w:t>
      </w:r>
    </w:p>
    <w:p w:rsidR="00A0453C" w:rsidRPr="003574BA" w:rsidRDefault="00A0453C" w:rsidP="00A0453C">
      <w:pPr>
        <w:tabs>
          <w:tab w:val="left" w:pos="0"/>
        </w:tabs>
        <w:ind w:firstLine="709"/>
        <w:jc w:val="both"/>
        <w:rPr>
          <w:sz w:val="26"/>
          <w:szCs w:val="26"/>
          <w:lang w:val="uk-UA"/>
        </w:rPr>
      </w:pPr>
      <w:r w:rsidRPr="003574BA">
        <w:rPr>
          <w:sz w:val="26"/>
          <w:szCs w:val="26"/>
          <w:lang w:val="uk-UA"/>
        </w:rPr>
        <w:t>- довідка в довільній формі про наявність коштів, необхідних для надання послуги з управління у повному обсязі</w:t>
      </w:r>
      <w:r w:rsidR="00C23878" w:rsidRPr="003574BA">
        <w:rPr>
          <w:sz w:val="26"/>
          <w:szCs w:val="26"/>
          <w:lang w:val="uk-UA"/>
        </w:rPr>
        <w:t xml:space="preserve"> не менше ніж протягом 1 місяця</w:t>
      </w:r>
      <w:r w:rsidRPr="003574BA">
        <w:rPr>
          <w:sz w:val="26"/>
          <w:szCs w:val="26"/>
          <w:lang w:val="uk-UA"/>
        </w:rPr>
        <w:t>, з наданням підтверджуючих документів ( у тому числі – оригінал довідок з банків, що підтверджують наявність коштів)</w:t>
      </w:r>
      <w:r w:rsidR="00C23878" w:rsidRPr="003574BA">
        <w:rPr>
          <w:sz w:val="26"/>
          <w:szCs w:val="26"/>
          <w:lang w:val="uk-UA"/>
        </w:rPr>
        <w:t>. Копії підтверджуючих документів повинні бути</w:t>
      </w:r>
      <w:r w:rsidRPr="003574BA">
        <w:rPr>
          <w:sz w:val="26"/>
          <w:szCs w:val="26"/>
          <w:lang w:val="uk-UA"/>
        </w:rPr>
        <w:t xml:space="preserve"> не пізніше місячної давнини з дня подання пропозиції.</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довідки учасника конкурсу довільної форми, що містить інформацію про рівень забезпеченості учасника конкурсу матеріально-технічною базою та заповнену таблицю за формою, встановленою в додатку 4;</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засвідчені учасником конкурсу копії технічних паспортів на транспортні засоби учасника;</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довідки учасника довільної форми, яка містить інформацію про персонал та заповнену таблицю за формою, встановленою в додатку 5;</w:t>
      </w:r>
    </w:p>
    <w:p w:rsidR="00A0453C" w:rsidRPr="003574BA" w:rsidRDefault="00A0453C" w:rsidP="00A0453C">
      <w:pPr>
        <w:tabs>
          <w:tab w:val="left" w:pos="0"/>
        </w:tabs>
        <w:ind w:firstLine="709"/>
        <w:jc w:val="both"/>
        <w:rPr>
          <w:sz w:val="26"/>
          <w:szCs w:val="26"/>
          <w:lang w:val="uk-UA"/>
        </w:rPr>
      </w:pPr>
      <w:r w:rsidRPr="003574BA">
        <w:rPr>
          <w:sz w:val="26"/>
          <w:szCs w:val="26"/>
          <w:lang w:val="uk-UA"/>
        </w:rPr>
        <w:t>- цінову пропозицію відповідно до додатку 6;</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обґрунтовані розрахунки ціни </w:t>
      </w:r>
      <w:r w:rsidR="00C23878" w:rsidRPr="003574BA">
        <w:rPr>
          <w:sz w:val="26"/>
          <w:szCs w:val="26"/>
          <w:lang w:val="uk-UA"/>
        </w:rPr>
        <w:t xml:space="preserve">складових </w:t>
      </w:r>
      <w:r w:rsidRPr="003574BA">
        <w:rPr>
          <w:sz w:val="26"/>
          <w:szCs w:val="26"/>
          <w:lang w:val="uk-UA"/>
        </w:rPr>
        <w:t>послуги з управління на кожний багатоквартирний будинок, що входить до об’єкта конкурсу, окремо, що здійснені з дотриманням вимог постанови Кабінету Міністрів України  від 01.06.2011 № 869 «</w:t>
      </w:r>
      <w:r w:rsidRPr="003574BA">
        <w:rPr>
          <w:rStyle w:val="rvts23"/>
          <w:sz w:val="26"/>
          <w:szCs w:val="26"/>
          <w:lang w:val="uk-UA"/>
        </w:rPr>
        <w:t xml:space="preserve">Про забезпечення єдиного підходу до формування тарифів на житлово-комунальні послуги», </w:t>
      </w:r>
      <w:r w:rsidRPr="003574BA">
        <w:rPr>
          <w:sz w:val="26"/>
          <w:szCs w:val="26"/>
          <w:lang w:val="uk-UA"/>
        </w:rPr>
        <w:t xml:space="preserve">наказу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w:t>
      </w:r>
      <w:r w:rsidRPr="003574BA">
        <w:rPr>
          <w:bCs/>
          <w:sz w:val="24"/>
          <w:szCs w:val="24"/>
          <w:bdr w:val="none" w:sz="0" w:space="0" w:color="auto" w:frame="1"/>
          <w:lang w:val="uk-UA"/>
        </w:rPr>
        <w:t>наказу Державного комітету України з питань  житлово-комунального господарства</w:t>
      </w:r>
      <w:r w:rsidRPr="003574BA">
        <w:rPr>
          <w:sz w:val="24"/>
          <w:szCs w:val="24"/>
          <w:lang w:val="uk-UA"/>
        </w:rPr>
        <w:t xml:space="preserve"> від 17.05.2005 № 76 «Про затвердження </w:t>
      </w:r>
      <w:r w:rsidRPr="003574BA">
        <w:rPr>
          <w:bCs/>
          <w:sz w:val="24"/>
          <w:szCs w:val="24"/>
          <w:bdr w:val="none" w:sz="0" w:space="0" w:color="auto" w:frame="1"/>
          <w:lang w:val="uk-UA"/>
        </w:rPr>
        <w:t>Правил утримання жилих будинків та прибудинкових територій»</w:t>
      </w:r>
      <w:r w:rsidRPr="003574BA">
        <w:rPr>
          <w:sz w:val="26"/>
          <w:szCs w:val="26"/>
          <w:lang w:val="uk-UA"/>
        </w:rPr>
        <w:t>;</w:t>
      </w:r>
    </w:p>
    <w:p w:rsidR="00A0453C" w:rsidRPr="003574BA" w:rsidRDefault="00A0453C" w:rsidP="00A0453C">
      <w:pPr>
        <w:tabs>
          <w:tab w:val="left" w:pos="0"/>
        </w:tabs>
        <w:ind w:firstLine="709"/>
        <w:jc w:val="both"/>
        <w:rPr>
          <w:sz w:val="26"/>
          <w:szCs w:val="26"/>
          <w:lang w:val="uk-UA" w:eastAsia="uk-UA"/>
        </w:rPr>
      </w:pPr>
      <w:r w:rsidRPr="003574BA">
        <w:rPr>
          <w:sz w:val="26"/>
          <w:szCs w:val="26"/>
          <w:lang w:val="uk-UA"/>
        </w:rPr>
        <w:t xml:space="preserve">- засвідчені учасником конкурсу копії документів, що підтверджують наявність досвіду </w:t>
      </w:r>
      <w:r w:rsidRPr="003574BA">
        <w:rPr>
          <w:sz w:val="26"/>
          <w:szCs w:val="26"/>
          <w:lang w:val="uk-UA" w:eastAsia="uk-UA"/>
        </w:rPr>
        <w:t>роботи з надання послуг у сфері житлово-комунального господарства з управління або утримання буди</w:t>
      </w:r>
      <w:r w:rsidR="00C23878" w:rsidRPr="003574BA">
        <w:rPr>
          <w:sz w:val="26"/>
          <w:szCs w:val="26"/>
          <w:lang w:val="uk-UA" w:eastAsia="uk-UA"/>
        </w:rPr>
        <w:t xml:space="preserve">нків </w:t>
      </w:r>
      <w:r w:rsidRPr="003574BA">
        <w:rPr>
          <w:sz w:val="26"/>
          <w:szCs w:val="26"/>
          <w:lang w:val="uk-UA" w:eastAsia="uk-UA"/>
        </w:rPr>
        <w:t>у кількості не менше ніж 50% від загальної площі будинків, зазначених в об’єкті конкурсу, на який подається пропозиція, тобто в яких учасник претендує надавати послуги, з наданням копій підтверджуючих документів;</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довідки учасника довільної форми, яка містить інформацію про розміщення адміністративних та виробничих приміщень учасника, засоби зв’язку з керівництвом учасника та банківські реквізити учасника конкурсу.</w:t>
      </w:r>
    </w:p>
    <w:p w:rsidR="00A0453C" w:rsidRPr="003574BA" w:rsidRDefault="00A0453C" w:rsidP="00A0453C">
      <w:pPr>
        <w:tabs>
          <w:tab w:val="left" w:pos="0"/>
        </w:tabs>
        <w:ind w:firstLine="709"/>
        <w:jc w:val="both"/>
        <w:rPr>
          <w:strike/>
          <w:sz w:val="26"/>
          <w:szCs w:val="26"/>
          <w:lang w:val="uk-UA"/>
        </w:rPr>
      </w:pPr>
      <w:r w:rsidRPr="003574BA">
        <w:rPr>
          <w:sz w:val="26"/>
          <w:szCs w:val="26"/>
          <w:lang w:val="uk-UA"/>
        </w:rPr>
        <w:t xml:space="preserve">- засвідчені учасником конкурсу копії документів, що підтверджують формування статутного капіталу учасника конкурсу у розмірі не менш ніж 1 (один) </w:t>
      </w:r>
      <w:r w:rsidRPr="003574BA">
        <w:rPr>
          <w:sz w:val="26"/>
          <w:szCs w:val="26"/>
          <w:lang w:val="uk-UA"/>
        </w:rPr>
        <w:lastRenderedPageBreak/>
        <w:t>мільйон гривень грошовими коштами, що підтверджується відповідними банківськими документами.</w:t>
      </w:r>
    </w:p>
    <w:p w:rsidR="00A0453C" w:rsidRPr="003574BA" w:rsidRDefault="00A0453C" w:rsidP="00A0453C">
      <w:pPr>
        <w:tabs>
          <w:tab w:val="left" w:pos="0"/>
        </w:tabs>
        <w:ind w:firstLine="709"/>
        <w:jc w:val="both"/>
        <w:rPr>
          <w:rStyle w:val="rvts0"/>
          <w:sz w:val="26"/>
          <w:szCs w:val="26"/>
          <w:lang w:val="uk-UA"/>
        </w:rPr>
      </w:pPr>
      <w:r w:rsidRPr="003574BA">
        <w:rPr>
          <w:sz w:val="26"/>
          <w:szCs w:val="26"/>
          <w:lang w:val="uk-UA"/>
        </w:rPr>
        <w:t xml:space="preserve">- згода учасника про те, що у випадку визначення його переможцем, він зобов’язаний укласти </w:t>
      </w:r>
      <w:r w:rsidRPr="003574BA">
        <w:rPr>
          <w:rStyle w:val="rvts0"/>
          <w:sz w:val="26"/>
          <w:szCs w:val="26"/>
        </w:rPr>
        <w:t>догов</w:t>
      </w:r>
      <w:r w:rsidRPr="003574BA">
        <w:rPr>
          <w:rStyle w:val="rvts0"/>
          <w:sz w:val="26"/>
          <w:szCs w:val="26"/>
          <w:lang w:val="uk-UA"/>
        </w:rPr>
        <w:t>і</w:t>
      </w:r>
      <w:r w:rsidRPr="003574BA">
        <w:rPr>
          <w:rStyle w:val="rvts0"/>
          <w:sz w:val="26"/>
          <w:szCs w:val="26"/>
        </w:rPr>
        <w:t xml:space="preserve">р про </w:t>
      </w:r>
      <w:proofErr w:type="spellStart"/>
      <w:r w:rsidRPr="003574BA">
        <w:rPr>
          <w:rStyle w:val="rvts0"/>
          <w:sz w:val="26"/>
          <w:szCs w:val="26"/>
        </w:rPr>
        <w:t>надання</w:t>
      </w:r>
      <w:proofErr w:type="spellEnd"/>
      <w:r w:rsidRPr="003574BA">
        <w:rPr>
          <w:rStyle w:val="rvts0"/>
          <w:sz w:val="26"/>
          <w:szCs w:val="26"/>
        </w:rPr>
        <w:t xml:space="preserve"> </w:t>
      </w:r>
      <w:proofErr w:type="spellStart"/>
      <w:r w:rsidRPr="003574BA">
        <w:rPr>
          <w:rStyle w:val="rvts0"/>
          <w:sz w:val="26"/>
          <w:szCs w:val="26"/>
        </w:rPr>
        <w:t>послуг</w:t>
      </w:r>
      <w:proofErr w:type="spellEnd"/>
      <w:r w:rsidRPr="003574BA">
        <w:rPr>
          <w:rStyle w:val="rvts0"/>
          <w:sz w:val="26"/>
          <w:szCs w:val="26"/>
        </w:rPr>
        <w:t xml:space="preserve"> з </w:t>
      </w:r>
      <w:proofErr w:type="spellStart"/>
      <w:r w:rsidRPr="003574BA">
        <w:rPr>
          <w:rStyle w:val="rvts0"/>
          <w:sz w:val="26"/>
          <w:szCs w:val="26"/>
        </w:rPr>
        <w:t>управління</w:t>
      </w:r>
      <w:proofErr w:type="spellEnd"/>
      <w:r w:rsidRPr="003574BA">
        <w:rPr>
          <w:rStyle w:val="rvts0"/>
          <w:sz w:val="26"/>
          <w:szCs w:val="26"/>
        </w:rPr>
        <w:t xml:space="preserve"> </w:t>
      </w:r>
      <w:proofErr w:type="spellStart"/>
      <w:r w:rsidRPr="003574BA">
        <w:rPr>
          <w:rStyle w:val="rvts0"/>
          <w:sz w:val="26"/>
          <w:szCs w:val="26"/>
        </w:rPr>
        <w:t>багатоквартирним</w:t>
      </w:r>
      <w:proofErr w:type="spellEnd"/>
      <w:r w:rsidRPr="003574BA">
        <w:rPr>
          <w:rStyle w:val="rvts0"/>
          <w:sz w:val="26"/>
          <w:szCs w:val="26"/>
        </w:rPr>
        <w:t xml:space="preserve"> </w:t>
      </w:r>
      <w:proofErr w:type="spellStart"/>
      <w:r w:rsidRPr="003574BA">
        <w:rPr>
          <w:rStyle w:val="rvts0"/>
          <w:sz w:val="26"/>
          <w:szCs w:val="26"/>
        </w:rPr>
        <w:t>будинком</w:t>
      </w:r>
      <w:proofErr w:type="spellEnd"/>
      <w:r w:rsidRPr="003574BA">
        <w:rPr>
          <w:rStyle w:val="rvts0"/>
          <w:sz w:val="26"/>
          <w:szCs w:val="26"/>
        </w:rPr>
        <w:t xml:space="preserve"> </w:t>
      </w:r>
      <w:r w:rsidRPr="003574BA">
        <w:rPr>
          <w:rStyle w:val="rvts0"/>
          <w:sz w:val="26"/>
          <w:szCs w:val="26"/>
          <w:lang w:val="uk-UA"/>
        </w:rPr>
        <w:t>умови якого, будуть</w:t>
      </w:r>
      <w:r w:rsidRPr="003574BA">
        <w:rPr>
          <w:rStyle w:val="rvts0"/>
          <w:sz w:val="26"/>
          <w:szCs w:val="26"/>
        </w:rPr>
        <w:t xml:space="preserve"> </w:t>
      </w:r>
      <w:proofErr w:type="spellStart"/>
      <w:r w:rsidRPr="003574BA">
        <w:rPr>
          <w:rStyle w:val="rvts0"/>
          <w:sz w:val="26"/>
          <w:szCs w:val="26"/>
        </w:rPr>
        <w:t>відповідати</w:t>
      </w:r>
      <w:proofErr w:type="spellEnd"/>
      <w:r w:rsidRPr="003574BA">
        <w:rPr>
          <w:rStyle w:val="rvts0"/>
          <w:sz w:val="26"/>
          <w:szCs w:val="26"/>
        </w:rPr>
        <w:t xml:space="preserve"> </w:t>
      </w:r>
      <w:proofErr w:type="spellStart"/>
      <w:r w:rsidRPr="003574BA">
        <w:rPr>
          <w:rStyle w:val="rvts0"/>
          <w:sz w:val="26"/>
          <w:szCs w:val="26"/>
        </w:rPr>
        <w:t>вимогам</w:t>
      </w:r>
      <w:proofErr w:type="spellEnd"/>
      <w:r w:rsidRPr="003574BA">
        <w:rPr>
          <w:rStyle w:val="rvts0"/>
          <w:sz w:val="26"/>
          <w:szCs w:val="26"/>
        </w:rPr>
        <w:t xml:space="preserve"> </w:t>
      </w:r>
      <w:proofErr w:type="spellStart"/>
      <w:r w:rsidRPr="003574BA">
        <w:rPr>
          <w:rStyle w:val="rvts0"/>
          <w:sz w:val="26"/>
          <w:szCs w:val="26"/>
        </w:rPr>
        <w:t>діючого</w:t>
      </w:r>
      <w:proofErr w:type="spellEnd"/>
      <w:r w:rsidRPr="003574BA">
        <w:rPr>
          <w:rStyle w:val="rvts0"/>
          <w:sz w:val="26"/>
          <w:szCs w:val="26"/>
        </w:rPr>
        <w:t xml:space="preserve"> </w:t>
      </w:r>
      <w:proofErr w:type="spellStart"/>
      <w:r w:rsidRPr="003574BA">
        <w:rPr>
          <w:rStyle w:val="rvts0"/>
          <w:sz w:val="26"/>
          <w:szCs w:val="26"/>
        </w:rPr>
        <w:t>законодавства</w:t>
      </w:r>
      <w:proofErr w:type="spellEnd"/>
      <w:r w:rsidRPr="003574BA">
        <w:rPr>
          <w:rStyle w:val="rvts0"/>
          <w:sz w:val="26"/>
          <w:szCs w:val="26"/>
        </w:rPr>
        <w:t xml:space="preserve"> та </w:t>
      </w:r>
      <w:proofErr w:type="spellStart"/>
      <w:r w:rsidRPr="003574BA">
        <w:rPr>
          <w:rStyle w:val="rvts0"/>
          <w:sz w:val="26"/>
          <w:szCs w:val="26"/>
        </w:rPr>
        <w:t>умовам</w:t>
      </w:r>
      <w:proofErr w:type="spellEnd"/>
      <w:r w:rsidRPr="003574BA">
        <w:rPr>
          <w:rStyle w:val="rvts0"/>
          <w:sz w:val="26"/>
          <w:szCs w:val="26"/>
        </w:rPr>
        <w:t xml:space="preserve"> типового договору, </w:t>
      </w:r>
      <w:proofErr w:type="spellStart"/>
      <w:r w:rsidRPr="003574BA">
        <w:rPr>
          <w:rStyle w:val="rvts0"/>
          <w:sz w:val="26"/>
          <w:szCs w:val="26"/>
        </w:rPr>
        <w:t>затвердженого</w:t>
      </w:r>
      <w:proofErr w:type="spellEnd"/>
      <w:r w:rsidRPr="003574BA">
        <w:rPr>
          <w:rStyle w:val="rvts0"/>
          <w:sz w:val="26"/>
          <w:szCs w:val="26"/>
        </w:rPr>
        <w:t xml:space="preserve"> </w:t>
      </w:r>
      <w:proofErr w:type="spellStart"/>
      <w:r w:rsidRPr="003574BA">
        <w:rPr>
          <w:rStyle w:val="rvts0"/>
          <w:sz w:val="26"/>
          <w:szCs w:val="26"/>
        </w:rPr>
        <w:t>Кабінетом</w:t>
      </w:r>
      <w:proofErr w:type="spellEnd"/>
      <w:r w:rsidRPr="003574BA">
        <w:rPr>
          <w:rStyle w:val="rvts0"/>
          <w:sz w:val="26"/>
          <w:szCs w:val="26"/>
        </w:rPr>
        <w:t xml:space="preserve"> </w:t>
      </w:r>
      <w:proofErr w:type="spellStart"/>
      <w:r w:rsidRPr="003574BA">
        <w:rPr>
          <w:rStyle w:val="rvts0"/>
          <w:sz w:val="26"/>
          <w:szCs w:val="26"/>
        </w:rPr>
        <w:t>Міністрів</w:t>
      </w:r>
      <w:proofErr w:type="spellEnd"/>
      <w:r w:rsidRPr="003574BA">
        <w:rPr>
          <w:rStyle w:val="rvts0"/>
          <w:sz w:val="26"/>
          <w:szCs w:val="26"/>
        </w:rPr>
        <w:t xml:space="preserve"> </w:t>
      </w:r>
      <w:proofErr w:type="spellStart"/>
      <w:r w:rsidRPr="003574BA">
        <w:rPr>
          <w:rStyle w:val="rvts0"/>
          <w:sz w:val="26"/>
          <w:szCs w:val="26"/>
        </w:rPr>
        <w:t>України</w:t>
      </w:r>
      <w:proofErr w:type="spellEnd"/>
      <w:r w:rsidRPr="003574BA">
        <w:rPr>
          <w:rStyle w:val="rvts0"/>
          <w:sz w:val="26"/>
          <w:szCs w:val="26"/>
          <w:lang w:val="uk-UA"/>
        </w:rPr>
        <w:t xml:space="preserve"> </w:t>
      </w:r>
      <w:proofErr w:type="spellStart"/>
      <w:r w:rsidRPr="003574BA">
        <w:rPr>
          <w:rStyle w:val="rvts0"/>
          <w:sz w:val="26"/>
          <w:szCs w:val="26"/>
        </w:rPr>
        <w:t>або</w:t>
      </w:r>
      <w:proofErr w:type="spellEnd"/>
      <w:r w:rsidRPr="003574BA">
        <w:rPr>
          <w:rStyle w:val="rvts0"/>
          <w:sz w:val="26"/>
          <w:szCs w:val="26"/>
        </w:rPr>
        <w:t xml:space="preserve"> </w:t>
      </w:r>
      <w:proofErr w:type="spellStart"/>
      <w:r w:rsidRPr="003574BA">
        <w:rPr>
          <w:rStyle w:val="rvts0"/>
          <w:sz w:val="26"/>
          <w:szCs w:val="26"/>
        </w:rPr>
        <w:t>іншими</w:t>
      </w:r>
      <w:proofErr w:type="spellEnd"/>
      <w:r w:rsidRPr="003574BA">
        <w:rPr>
          <w:rStyle w:val="rvts0"/>
          <w:sz w:val="26"/>
          <w:szCs w:val="26"/>
        </w:rPr>
        <w:t xml:space="preserve"> </w:t>
      </w:r>
      <w:proofErr w:type="spellStart"/>
      <w:r w:rsidRPr="003574BA">
        <w:rPr>
          <w:rStyle w:val="rvts0"/>
          <w:sz w:val="26"/>
          <w:szCs w:val="26"/>
        </w:rPr>
        <w:t>уповноваженими</w:t>
      </w:r>
      <w:proofErr w:type="spellEnd"/>
      <w:r w:rsidRPr="003574BA">
        <w:rPr>
          <w:rStyle w:val="rvts0"/>
          <w:sz w:val="26"/>
          <w:szCs w:val="26"/>
        </w:rPr>
        <w:t xml:space="preserve"> законом </w:t>
      </w:r>
      <w:proofErr w:type="spellStart"/>
      <w:r w:rsidRPr="003574BA">
        <w:rPr>
          <w:rStyle w:val="rvts0"/>
          <w:sz w:val="26"/>
          <w:szCs w:val="26"/>
        </w:rPr>
        <w:t>державними</w:t>
      </w:r>
      <w:proofErr w:type="spellEnd"/>
      <w:r w:rsidRPr="003574BA">
        <w:rPr>
          <w:rStyle w:val="rvts0"/>
          <w:sz w:val="26"/>
          <w:szCs w:val="26"/>
        </w:rPr>
        <w:t xml:space="preserve"> органами </w:t>
      </w:r>
      <w:proofErr w:type="spellStart"/>
      <w:r w:rsidRPr="003574BA">
        <w:rPr>
          <w:rStyle w:val="rvts0"/>
          <w:sz w:val="26"/>
          <w:szCs w:val="26"/>
        </w:rPr>
        <w:t>відповідно</w:t>
      </w:r>
      <w:proofErr w:type="spellEnd"/>
      <w:r w:rsidRPr="003574BA">
        <w:rPr>
          <w:rStyle w:val="rvts0"/>
          <w:sz w:val="26"/>
          <w:szCs w:val="26"/>
        </w:rPr>
        <w:t xml:space="preserve"> до закону.</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w:t>
      </w:r>
    </w:p>
    <w:p w:rsidR="00A0453C" w:rsidRPr="003574BA" w:rsidRDefault="00A0453C" w:rsidP="00A0453C">
      <w:pPr>
        <w:tabs>
          <w:tab w:val="left" w:pos="0"/>
        </w:tabs>
        <w:ind w:firstLine="709"/>
        <w:jc w:val="both"/>
        <w:rPr>
          <w:sz w:val="26"/>
          <w:szCs w:val="26"/>
          <w:lang w:val="uk-UA"/>
        </w:rPr>
      </w:pPr>
      <w:r w:rsidRPr="003574BA">
        <w:rPr>
          <w:sz w:val="26"/>
          <w:szCs w:val="26"/>
          <w:lang w:val="uk-UA"/>
        </w:rPr>
        <w:t>Надана учасником інформація має підтверджуватись копіями документів, засвідченими учасником конкурсу.</w:t>
      </w:r>
    </w:p>
    <w:p w:rsidR="00A0453C" w:rsidRPr="003574BA" w:rsidRDefault="00A0453C" w:rsidP="00A0453C">
      <w:pPr>
        <w:tabs>
          <w:tab w:val="left" w:pos="0"/>
        </w:tabs>
        <w:ind w:firstLine="709"/>
        <w:jc w:val="both"/>
        <w:rPr>
          <w:b/>
          <w:i/>
          <w:strike/>
          <w:sz w:val="26"/>
          <w:szCs w:val="26"/>
          <w:lang w:val="uk-UA"/>
        </w:rPr>
      </w:pPr>
      <w:r w:rsidRPr="003574BA">
        <w:rPr>
          <w:sz w:val="26"/>
          <w:szCs w:val="26"/>
          <w:lang w:val="uk-UA"/>
        </w:rPr>
        <w:t>У розрахунках ціни послуги з управління учасники повинні визначити вартість кожної складової послуги з управління згідно з п.3 цієї конкурсної документації, технічних характеристик, зазначених у додатках 1 до конкурсної документації, з урахуванням вимог постанови Кабінету Міністрів України  від 01.06.2011 № 869 «</w:t>
      </w:r>
      <w:r w:rsidRPr="003574BA">
        <w:rPr>
          <w:rStyle w:val="rvts23"/>
          <w:sz w:val="26"/>
          <w:szCs w:val="26"/>
          <w:lang w:val="uk-UA"/>
        </w:rPr>
        <w:t>Про забезпечення єдиного підходу до формування тарифів на житлово-комунальні послуги»,</w:t>
      </w:r>
      <w:r w:rsidRPr="003574BA">
        <w:rPr>
          <w:sz w:val="26"/>
          <w:szCs w:val="26"/>
          <w:lang w:val="uk-UA"/>
        </w:rPr>
        <w:t xml:space="preserve"> </w:t>
      </w:r>
      <w:r w:rsidRPr="003574BA">
        <w:rPr>
          <w:bCs/>
          <w:sz w:val="26"/>
          <w:szCs w:val="26"/>
          <w:bdr w:val="none" w:sz="0" w:space="0" w:color="auto" w:frame="1"/>
          <w:lang w:val="uk-UA"/>
        </w:rPr>
        <w:t>наказу Державного комітету України з питань житлово-комунального господарства від 10.08.2004 № 150 «</w:t>
      </w:r>
      <w:r w:rsidRPr="003574BA">
        <w:rPr>
          <w:bCs/>
          <w:sz w:val="26"/>
          <w:szCs w:val="26"/>
          <w:shd w:val="clear" w:color="auto" w:fill="FFFFFF"/>
          <w:lang w:val="uk-UA"/>
        </w:rPr>
        <w:t xml:space="preserve">Про затвердження Примірного переліку послуг з утримання будинків і споруд та прибудинкових територій та послуг з ремонту приміщень, будинків, споруд, </w:t>
      </w:r>
      <w:r w:rsidRPr="003574BA">
        <w:rPr>
          <w:sz w:val="26"/>
          <w:szCs w:val="26"/>
          <w:lang w:val="uk-UA"/>
        </w:rPr>
        <w:t xml:space="preserve">наказу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w:t>
      </w:r>
      <w:r w:rsidRPr="003574BA">
        <w:rPr>
          <w:bCs/>
          <w:sz w:val="24"/>
          <w:szCs w:val="24"/>
          <w:bdr w:val="none" w:sz="0" w:space="0" w:color="auto" w:frame="1"/>
          <w:lang w:val="uk-UA"/>
        </w:rPr>
        <w:t>наказу Державного комітету України з питань  житлово-комунального господарства</w:t>
      </w:r>
      <w:r w:rsidRPr="003574BA">
        <w:rPr>
          <w:sz w:val="24"/>
          <w:szCs w:val="24"/>
          <w:lang w:val="uk-UA"/>
        </w:rPr>
        <w:t xml:space="preserve"> від 17.05.2005 № 76 «Про затвердження </w:t>
      </w:r>
      <w:r w:rsidRPr="003574BA">
        <w:rPr>
          <w:bCs/>
          <w:sz w:val="24"/>
          <w:szCs w:val="24"/>
          <w:bdr w:val="none" w:sz="0" w:space="0" w:color="auto" w:frame="1"/>
          <w:lang w:val="uk-UA"/>
        </w:rPr>
        <w:t>Правил утримання жилих будинків та прибудинкових територій»</w:t>
      </w:r>
      <w:r w:rsidRPr="003574BA">
        <w:rPr>
          <w:sz w:val="26"/>
          <w:szCs w:val="26"/>
          <w:lang w:val="uk-UA"/>
        </w:rPr>
        <w:t xml:space="preserve"> та Галузевої угоди між Міністерством регіонального розвитку, будівництва та житлово-комунального господарства України, Всеукраїнським об’єднанням обласних організацій роботодавців підприємств житлово-комунальної галузі «Федерація роботодавців ЖКГ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2013 – 2015 роки, зареєстрованої Міністерством соціальної політики України (Реєстраційний номер 26 від 4 жовтня 2013р.). (Учасники, на яких не поширюється дія цієї угоди, можуть її не використовувати під час розрахунку ціни послуг).  </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З метою можливості коригування ціни послуги з управління у зв’язку зі зміною прожиткового мінімуму, встановленого для працездатних осіб, інфляцією, зміною тарифів на електроенергію, учасники мають надати у складі розрахунків ціни послуги з управління на кожний будинок обґрунтовані розрахунки заробітної плати технічного персоналу, що приймає участь у наданні послуг (робітників з прибирання, слюсарів-сантехників, </w:t>
      </w:r>
      <w:proofErr w:type="spellStart"/>
      <w:r w:rsidRPr="003574BA">
        <w:rPr>
          <w:sz w:val="26"/>
          <w:szCs w:val="26"/>
          <w:lang w:val="uk-UA"/>
        </w:rPr>
        <w:t>електрогазозварювальників</w:t>
      </w:r>
      <w:proofErr w:type="spellEnd"/>
      <w:r w:rsidRPr="003574BA">
        <w:rPr>
          <w:sz w:val="26"/>
          <w:szCs w:val="26"/>
          <w:lang w:val="uk-UA"/>
        </w:rPr>
        <w:t xml:space="preserve">, електромонтерів, тощо, з врахуванням рівня прожиткового мінімуму, встановленого для працездатних осіб), </w:t>
      </w:r>
      <w:proofErr w:type="spellStart"/>
      <w:r w:rsidRPr="003574BA">
        <w:rPr>
          <w:sz w:val="26"/>
          <w:szCs w:val="26"/>
          <w:lang w:val="uk-UA"/>
        </w:rPr>
        <w:t>розшифровки</w:t>
      </w:r>
      <w:proofErr w:type="spellEnd"/>
      <w:r w:rsidRPr="003574BA">
        <w:rPr>
          <w:sz w:val="26"/>
          <w:szCs w:val="26"/>
          <w:lang w:val="uk-UA"/>
        </w:rPr>
        <w:t xml:space="preserve"> вартості матеріальних витрат на одного робітника, плановий розрахунок витрат на оплату послуг щодо енергопостачання спільного майна багатоквартирного будинку (що має базуватись на діючих тарифах на електроенергію).</w:t>
      </w:r>
    </w:p>
    <w:p w:rsidR="00A0453C" w:rsidRPr="003574BA" w:rsidRDefault="00A0453C" w:rsidP="00A0453C">
      <w:pPr>
        <w:tabs>
          <w:tab w:val="left" w:pos="0"/>
        </w:tabs>
        <w:ind w:firstLine="709"/>
        <w:jc w:val="both"/>
        <w:rPr>
          <w:sz w:val="26"/>
          <w:szCs w:val="26"/>
          <w:lang w:val="uk-UA"/>
        </w:rPr>
      </w:pPr>
      <w:r w:rsidRPr="003574BA">
        <w:rPr>
          <w:sz w:val="26"/>
          <w:szCs w:val="26"/>
          <w:lang w:val="uk-UA"/>
        </w:rPr>
        <w:t>Конкурсна пропозиція подається щодо кожного об’єкта конкурсу окремо.</w:t>
      </w:r>
    </w:p>
    <w:p w:rsidR="00A0453C" w:rsidRPr="003574BA" w:rsidRDefault="00A0453C" w:rsidP="00A0453C">
      <w:pPr>
        <w:tabs>
          <w:tab w:val="left" w:pos="0"/>
        </w:tabs>
        <w:ind w:firstLine="709"/>
        <w:jc w:val="both"/>
        <w:rPr>
          <w:sz w:val="26"/>
          <w:szCs w:val="26"/>
          <w:lang w:val="uk-UA"/>
        </w:rPr>
      </w:pPr>
      <w:r w:rsidRPr="003574BA">
        <w:rPr>
          <w:sz w:val="26"/>
          <w:szCs w:val="26"/>
          <w:lang w:val="uk-UA"/>
        </w:rPr>
        <w:lastRenderedPageBreak/>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A0453C" w:rsidRPr="003574BA" w:rsidRDefault="00A0453C" w:rsidP="00A0453C">
      <w:pPr>
        <w:ind w:firstLine="709"/>
        <w:jc w:val="both"/>
        <w:rPr>
          <w:sz w:val="26"/>
          <w:szCs w:val="26"/>
          <w:lang w:val="uk-UA"/>
        </w:rPr>
      </w:pPr>
      <w:r w:rsidRPr="003574BA">
        <w:rPr>
          <w:sz w:val="26"/>
          <w:szCs w:val="26"/>
          <w:lang w:val="uk-UA"/>
        </w:rPr>
        <w:t>Конкурсна пропозиція повинна мати реєстр наданих документів, в якому зазначено найменування поданих документів в складі конкурсної пропозиції з визначенням номерів сторінок, на якій він знаходиться.</w:t>
      </w:r>
    </w:p>
    <w:p w:rsidR="00A0453C" w:rsidRPr="003574BA" w:rsidRDefault="00A0453C" w:rsidP="00A0453C">
      <w:pPr>
        <w:ind w:firstLine="708"/>
        <w:jc w:val="both"/>
        <w:rPr>
          <w:sz w:val="26"/>
          <w:szCs w:val="26"/>
          <w:lang w:val="uk-UA"/>
        </w:rPr>
      </w:pPr>
      <w:r w:rsidRPr="003574BA">
        <w:rPr>
          <w:sz w:val="26"/>
          <w:szCs w:val="26"/>
          <w:lang w:val="uk-UA"/>
        </w:rPr>
        <w:t>Всі сторінки пропозиції мають містити відбитки печатки учасника та підпис керівника або уповноваженої особи.</w:t>
      </w:r>
      <w:r w:rsidRPr="003574BA">
        <w:rPr>
          <w:bCs/>
          <w:sz w:val="26"/>
          <w:szCs w:val="26"/>
          <w:lang w:val="uk-UA"/>
        </w:rPr>
        <w:t xml:space="preserve"> В</w:t>
      </w:r>
      <w:r w:rsidRPr="003574BA">
        <w:rPr>
          <w:sz w:val="26"/>
          <w:szCs w:val="26"/>
          <w:lang w:val="uk-UA"/>
        </w:rPr>
        <w:t>имога щодо наявності печатки учасника не стосується учасників, які здійснюють діяльність без печатки.</w:t>
      </w:r>
    </w:p>
    <w:p w:rsidR="00A0453C" w:rsidRPr="003574BA" w:rsidRDefault="00A0453C" w:rsidP="00A0453C">
      <w:pPr>
        <w:ind w:firstLine="709"/>
        <w:jc w:val="both"/>
        <w:rPr>
          <w:b/>
          <w:sz w:val="26"/>
          <w:szCs w:val="26"/>
          <w:lang w:val="uk-UA"/>
        </w:rPr>
      </w:pPr>
      <w:r w:rsidRPr="003574BA">
        <w:rPr>
          <w:sz w:val="26"/>
          <w:szCs w:val="26"/>
          <w:lang w:val="uk-UA"/>
        </w:rPr>
        <w:t xml:space="preserve">Конкурсна пропозиція запечатується в одному конверті (пакеті), який у місцях склеювання повинен містити відбитки печатки учасника конкурсу. На конверті (пакеті) повинно бути зазначено «На конкурс з призначення управителів багатоквартирних будинків», № об’єкта конкурсу (групи будинків), вказано повне найменування, місцезнаходження організатора конкурсу, </w:t>
      </w:r>
      <w:r w:rsidRPr="003574BA">
        <w:rPr>
          <w:sz w:val="26"/>
          <w:szCs w:val="26"/>
          <w:lang w:val="uk-UA" w:eastAsia="uk-UA"/>
        </w:rPr>
        <w:t xml:space="preserve">дата та час проведення конкурсу, </w:t>
      </w:r>
      <w:r w:rsidRPr="003574BA">
        <w:rPr>
          <w:sz w:val="26"/>
          <w:szCs w:val="26"/>
          <w:lang w:val="uk-UA"/>
        </w:rPr>
        <w:t>повне найменування (прізвище, ім’я, по батькові) учасника конкурсу, його місцезнаходження (місце проживання) (у разі наявності різниці між юридичною адресою та фактичним місцезнаходженням учасника - вказувати окремо кожну адресу), код за ЄДРПОУ (для юридичних осіб), реєстраційний номер облікової картки платника податків (для фізичних осіб), номери контактних телефонів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Конкурсні пропозиції, отримані після закінчення строку їх подання, або подані не учасниками конкурсу, не розкриваються і повертаються особам, які їх подали.</w:t>
      </w:r>
    </w:p>
    <w:p w:rsidR="00A0453C" w:rsidRPr="003574BA" w:rsidRDefault="00A0453C" w:rsidP="00A0453C">
      <w:pPr>
        <w:tabs>
          <w:tab w:val="left" w:pos="0"/>
        </w:tabs>
        <w:ind w:firstLine="709"/>
        <w:jc w:val="both"/>
        <w:rPr>
          <w:sz w:val="26"/>
          <w:szCs w:val="26"/>
          <w:lang w:val="uk-UA"/>
        </w:rPr>
      </w:pPr>
      <w:r w:rsidRPr="003574BA">
        <w:rPr>
          <w:sz w:val="26"/>
          <w:szCs w:val="26"/>
          <w:lang w:val="uk-UA"/>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10. Порядок надання роз'яснень щодо змісту конкурсної документації.</w:t>
      </w:r>
    </w:p>
    <w:p w:rsidR="00A0453C" w:rsidRPr="003574BA" w:rsidRDefault="00A0453C" w:rsidP="00A0453C">
      <w:pPr>
        <w:tabs>
          <w:tab w:val="left" w:pos="0"/>
        </w:tabs>
        <w:ind w:firstLine="709"/>
        <w:jc w:val="both"/>
        <w:rPr>
          <w:sz w:val="26"/>
          <w:szCs w:val="26"/>
          <w:lang w:val="uk-UA"/>
        </w:rPr>
      </w:pPr>
      <w:r w:rsidRPr="003574BA">
        <w:rPr>
          <w:sz w:val="26"/>
          <w:szCs w:val="26"/>
          <w:lang w:val="uk-UA"/>
        </w:rPr>
        <w:t>10.1. Учасник конкурсу має право не пізніше ніж за десять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надіслати йому протягом трьох робочих днів з дня отримання звернення письмову відповідь та оприлюднити її на своєму офіційному веб-сайті.</w:t>
      </w:r>
    </w:p>
    <w:p w:rsidR="00A0453C" w:rsidRPr="003574BA" w:rsidRDefault="00A0453C" w:rsidP="00A0453C">
      <w:pPr>
        <w:tabs>
          <w:tab w:val="left" w:pos="0"/>
        </w:tabs>
        <w:ind w:firstLine="709"/>
        <w:jc w:val="both"/>
        <w:rPr>
          <w:sz w:val="26"/>
          <w:szCs w:val="26"/>
          <w:lang w:val="uk-UA"/>
        </w:rPr>
      </w:pPr>
      <w:r w:rsidRPr="003574BA">
        <w:rPr>
          <w:sz w:val="26"/>
          <w:szCs w:val="26"/>
          <w:lang w:val="uk-UA"/>
        </w:rPr>
        <w:t>10.2. При проведенні зборів учасників конкурсу з метою надання їм роз'яснень щодо змісту конкурсної документації ведеться протокол, який надсилається протягом трьох робочих днів усім учасникам конкурсу.</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11. Дата огляду об’єктів конкурсу та доступу до них.</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Доступ до </w:t>
      </w:r>
      <w:r w:rsidRPr="003574BA">
        <w:rPr>
          <w:sz w:val="26"/>
          <w:szCs w:val="26"/>
          <w:lang w:val="uk-UA" w:eastAsia="uk-UA"/>
        </w:rPr>
        <w:t>Об'єкту конкурсу (група будинків) №1</w:t>
      </w:r>
      <w:r w:rsidRPr="003574BA">
        <w:rPr>
          <w:sz w:val="26"/>
          <w:szCs w:val="26"/>
          <w:lang w:val="uk-UA"/>
        </w:rPr>
        <w:t xml:space="preserve"> та огляд будинків буде проводитись 12 червня 2018 року з 10.00 до 16.00 години.  та 26 червня 2018 року з 10.00 до 16.00 години. </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Доступ до </w:t>
      </w:r>
      <w:r w:rsidRPr="003574BA">
        <w:rPr>
          <w:sz w:val="26"/>
          <w:szCs w:val="26"/>
          <w:lang w:val="uk-UA" w:eastAsia="uk-UA"/>
        </w:rPr>
        <w:t>Об'єкту конкурсу (група будинків) №2</w:t>
      </w:r>
      <w:r w:rsidRPr="003574BA">
        <w:rPr>
          <w:sz w:val="26"/>
          <w:szCs w:val="26"/>
          <w:lang w:val="uk-UA"/>
        </w:rPr>
        <w:t xml:space="preserve"> та огляд будинків буде проводитись 12 червня 2018 року з 10.00 до 16.00 години.  та 26 червня 2018 року з 10.00 до 16.00 години. </w:t>
      </w:r>
    </w:p>
    <w:p w:rsidR="00A0453C" w:rsidRPr="003574BA" w:rsidRDefault="00A0453C" w:rsidP="00A0453C">
      <w:pPr>
        <w:tabs>
          <w:tab w:val="left" w:pos="0"/>
        </w:tabs>
        <w:ind w:firstLine="709"/>
        <w:jc w:val="both"/>
        <w:rPr>
          <w:sz w:val="26"/>
          <w:szCs w:val="26"/>
          <w:lang w:val="uk-UA"/>
        </w:rPr>
      </w:pPr>
      <w:r w:rsidRPr="003574BA">
        <w:rPr>
          <w:sz w:val="26"/>
          <w:szCs w:val="26"/>
          <w:lang w:val="uk-UA"/>
        </w:rPr>
        <w:t>Учасники конкурсу, що бажають взяти участь у огляді об’єктів конкурсу, повідомляють про це секретаря конкурсної комісії не пізніше ніж за один робочий день до огляду.</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lastRenderedPageBreak/>
        <w:t>12. Інформація про наявність та загальний обсяг заборгованості співвласників за послуги з утримання будинків і споруд та прибудинкових територій:  14833219,35грн. станом на 27.04.2018.</w:t>
      </w:r>
    </w:p>
    <w:p w:rsidR="00A0453C" w:rsidRPr="003574BA" w:rsidRDefault="00A0453C" w:rsidP="00A0453C">
      <w:pPr>
        <w:tabs>
          <w:tab w:val="left" w:pos="0"/>
        </w:tabs>
        <w:ind w:firstLine="709"/>
        <w:jc w:val="both"/>
        <w:rPr>
          <w:sz w:val="26"/>
          <w:szCs w:val="26"/>
          <w:lang w:val="uk-UA"/>
        </w:rPr>
      </w:pPr>
      <w:r w:rsidRPr="003574BA">
        <w:rPr>
          <w:sz w:val="26"/>
          <w:szCs w:val="26"/>
          <w:lang w:val="uk-UA"/>
        </w:rPr>
        <w:t>Інформація про невиконані зобов’язання щодо проведення перерахунку розміру плати за послуги з утримання будинків і споруд та прибудинкових територій у разі перерви в їх наданні, ненадання або надання не в повному обсязі: невиконані зобов’язання відсутні.</w:t>
      </w:r>
    </w:p>
    <w:p w:rsidR="00A0453C" w:rsidRPr="003574BA" w:rsidRDefault="00A0453C" w:rsidP="00A0453C">
      <w:pPr>
        <w:tabs>
          <w:tab w:val="left" w:pos="0"/>
        </w:tabs>
        <w:ind w:firstLine="709"/>
        <w:jc w:val="both"/>
        <w:rPr>
          <w:sz w:val="26"/>
          <w:szCs w:val="26"/>
          <w:lang w:val="uk-UA"/>
        </w:rPr>
      </w:pPr>
      <w:r w:rsidRPr="003574BA">
        <w:rPr>
          <w:sz w:val="26"/>
          <w:szCs w:val="26"/>
          <w:lang w:val="uk-UA"/>
        </w:rPr>
        <w:t>13. Способи, місце та кінцевий строк подання конкурсних пропозицій.</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13.1. Конкурсна пропозиція подається особисто або через уповноважену належним чином особу учасника конкурсу. Конкурсна пропозиція подається конкурсній комісії через особу, уповноважену здійснювати зв'язок з учасниками конкурсу - </w:t>
      </w:r>
      <w:proofErr w:type="spellStart"/>
      <w:r w:rsidRPr="003574BA">
        <w:rPr>
          <w:sz w:val="26"/>
          <w:szCs w:val="26"/>
          <w:lang w:val="uk-UA"/>
        </w:rPr>
        <w:t>Мирошніченка</w:t>
      </w:r>
      <w:proofErr w:type="spellEnd"/>
      <w:r w:rsidRPr="003574BA">
        <w:rPr>
          <w:sz w:val="26"/>
          <w:szCs w:val="26"/>
          <w:lang w:val="uk-UA"/>
        </w:rPr>
        <w:t xml:space="preserve"> Валерія Володимировича, чи надсилається поштою конкурсній комісії, 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13.2. Конкурсна пропозиція подається учасником конкурсу за адресою: 39600, Полтавська обл., місто Кременчук, площа Перемоги, буд. 2, Юридичне управління виконавчого комітету Кременчуцької міської ради Полтавської області.</w:t>
      </w:r>
    </w:p>
    <w:p w:rsidR="00A0453C" w:rsidRPr="003574BA" w:rsidRDefault="00A0453C" w:rsidP="00A0453C">
      <w:pPr>
        <w:tabs>
          <w:tab w:val="left" w:pos="0"/>
        </w:tabs>
        <w:ind w:firstLine="709"/>
        <w:jc w:val="both"/>
        <w:rPr>
          <w:sz w:val="26"/>
          <w:szCs w:val="26"/>
          <w:lang w:val="uk-UA"/>
        </w:rPr>
      </w:pPr>
      <w:r w:rsidRPr="003574BA">
        <w:rPr>
          <w:sz w:val="26"/>
          <w:szCs w:val="26"/>
          <w:lang w:val="uk-UA"/>
        </w:rPr>
        <w:t>13.3. Кінцевий строк подачі конкурсних пропозицій: до 16 год. 00 хв.                          09 липня 2018 року</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14. Місце, дата та час розкриття конвертів з конкурсними пропозиціями.</w:t>
      </w:r>
    </w:p>
    <w:p w:rsidR="00A0453C" w:rsidRPr="003574BA" w:rsidRDefault="00A0453C" w:rsidP="00A0453C">
      <w:pPr>
        <w:tabs>
          <w:tab w:val="left" w:pos="0"/>
        </w:tabs>
        <w:ind w:firstLine="709"/>
        <w:jc w:val="both"/>
        <w:rPr>
          <w:sz w:val="26"/>
          <w:szCs w:val="26"/>
          <w:lang w:val="uk-UA"/>
        </w:rPr>
      </w:pPr>
      <w:r w:rsidRPr="003574BA">
        <w:rPr>
          <w:sz w:val="26"/>
          <w:szCs w:val="26"/>
          <w:lang w:val="uk-UA"/>
        </w:rPr>
        <w:t>14.1. Місце: Виконавчий комітет Кременчуцької міської ради Полтавської області, Полтавська обл., місто Кременчук, площа Перемоги, буд. 2, поверх 3, малий зал №2.</w:t>
      </w:r>
    </w:p>
    <w:p w:rsidR="00A0453C" w:rsidRPr="003574BA" w:rsidRDefault="00A0453C" w:rsidP="00A0453C">
      <w:pPr>
        <w:tabs>
          <w:tab w:val="left" w:pos="0"/>
        </w:tabs>
        <w:ind w:firstLine="709"/>
        <w:jc w:val="both"/>
        <w:rPr>
          <w:sz w:val="26"/>
          <w:szCs w:val="26"/>
          <w:lang w:val="uk-UA"/>
        </w:rPr>
      </w:pPr>
      <w:r w:rsidRPr="003574BA">
        <w:rPr>
          <w:sz w:val="26"/>
          <w:szCs w:val="26"/>
          <w:lang w:val="uk-UA"/>
        </w:rPr>
        <w:t>14.2. Дата: 10 липня 2018 року</w:t>
      </w:r>
    </w:p>
    <w:p w:rsidR="00A0453C" w:rsidRPr="003574BA" w:rsidRDefault="00A0453C" w:rsidP="00A0453C">
      <w:pPr>
        <w:tabs>
          <w:tab w:val="left" w:pos="0"/>
        </w:tabs>
        <w:ind w:firstLine="709"/>
        <w:jc w:val="both"/>
        <w:rPr>
          <w:sz w:val="26"/>
          <w:szCs w:val="26"/>
          <w:lang w:val="uk-UA"/>
        </w:rPr>
      </w:pPr>
      <w:r w:rsidRPr="003574BA">
        <w:rPr>
          <w:sz w:val="26"/>
          <w:szCs w:val="26"/>
          <w:lang w:val="uk-UA"/>
        </w:rPr>
        <w:t>14.3. Час:  10.00 год.</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15. Розкриття конвертів та подальші дії конкурсної комісії.</w:t>
      </w:r>
    </w:p>
    <w:p w:rsidR="00A0453C" w:rsidRPr="003574BA" w:rsidRDefault="00A0453C" w:rsidP="00A0453C">
      <w:pPr>
        <w:tabs>
          <w:tab w:val="left" w:pos="0"/>
        </w:tabs>
        <w:ind w:firstLine="709"/>
        <w:jc w:val="both"/>
        <w:rPr>
          <w:sz w:val="26"/>
          <w:szCs w:val="26"/>
          <w:lang w:val="uk-UA" w:eastAsia="uk-UA"/>
        </w:rPr>
      </w:pPr>
      <w:r w:rsidRPr="003574BA">
        <w:rPr>
          <w:sz w:val="26"/>
          <w:szCs w:val="26"/>
          <w:lang w:val="uk-UA"/>
        </w:rPr>
        <w:t xml:space="preserve">15.1 </w:t>
      </w:r>
      <w:r w:rsidRPr="003574BA">
        <w:rPr>
          <w:sz w:val="26"/>
          <w:szCs w:val="26"/>
          <w:lang w:val="uk-UA" w:eastAsia="uk-UA"/>
        </w:rPr>
        <w:t xml:space="preserve">Розкриття конвертів з  конкурсними пропозиціями здійснюється в присутності учасників конкурсу, що подали конкурсні пропозиції, або уповноважених ними осіб. </w:t>
      </w:r>
      <w:bookmarkStart w:id="4" w:name="o79"/>
      <w:bookmarkEnd w:id="4"/>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Відсутність учасника конкурсу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конкурсної пропозиції.</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15.2. Під час розкриття конвертів з конкурсними пропозиціями конкурсна комісія перевіряє наявність чи відсутність усіх необхідних документів, передбачених конкурсною документацією, а також оголошує найменування (прізвище, ім’я, по батькові) та місцезнаходження кожного учасника конкурсу, ціну пропозиції щодо кожного багатоквартирного будинку, що входить до об’єкта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Усі відомості щодо розкриття конвертів з конкурсними пропозиціями вносяться до протоколу засідання конкурсної комісії.</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15.3. Під час розгляду конкурсних пропозицій конкурсна комісія має право звернутися до учасників конкурсу за роз'ясненнями їх пропозицій.</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15.4. За результатами розгляду конкурсних пропозицій конкурсна комісія відхиляє їх за наявності таких підстав:</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конкурсна пропозиція не відповідає конкурсній документації;</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lastRenderedPageBreak/>
        <w:t>прийнято рішення про припинення юридичної особи - учасника конкурсу, підприємницької діяльності фізичної особи - підприємця - учасника конкурсу або порушено провадження у справі про банкрутство щодо учасника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встановлено факт подання учасником конкурсу недостовірної інформації, що впливає на прийняття рішення;</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учасником конкурсу порушено вимоги пункту 2 розділу ІІІ Порядку.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15.5. Конкурсні пропозиції, які не було відхилено, оцінюються конкурсною комісією окремо щодо кожного об’єкта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15.6. Конкурс може бути визнаний таким, що не відбувся, в частині одного або декількох об’єктів конкурсу у разі:</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відсутності конкурсних пропозицій;</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відхилення всіх конкурсних пропозицій.</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15.7. У разі прийняття конкурсною комісією рішення про визнання конкурсу таким, що не відбувся, його організатор протягом трьох робочих днів з дня його прийняття письмово повідомляє про це всіх учасників конкурсу, що подали конкурсні пропозиції, оприлюднює таке рішення на своєму офіційному веб-сайті та протягом десяти календарних днів розміщує на офіційному веб-сайті місцевої ради оголошення про проведення конкурсу повторно і публікує в засобах масової інформації відповідне інформаційне повідомлення.</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15.8. Переможцем конкурсу визначається його учасник, що набрав максимальну кількість балів щодо об’єкта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15.9. Рішення про результати проведення конкурсу приймається конкурсною комісією не пізніше десяти календарних днів з моменту розкриття конвертів з конкурсними пропозиціями.</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15.10. Переможець  конкурсу за кожним об’єктом конкурсу оголошується на засіданні конкурсної комісії, на яке запрошуються всі учасники конкурсу або уповноважені ними особи.</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15.11. У разі якщо у конкурсі взяв участь тільки один учасник і його пропозиція не була відхилена, він оголошується переможцем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15.12. Підписаний протокол засідання конкурсної комісії є підставою для прийняття організатором конкурсу з моменту його підписання рішення про призначення управителів.</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lang w:val="uk-UA" w:eastAsia="uk-UA"/>
        </w:rPr>
      </w:pPr>
    </w:p>
    <w:p w:rsidR="00A0453C" w:rsidRPr="003574BA" w:rsidRDefault="00A0453C" w:rsidP="00A0453C">
      <w:pPr>
        <w:tabs>
          <w:tab w:val="left" w:pos="900"/>
          <w:tab w:val="left" w:pos="1200"/>
        </w:tabs>
        <w:jc w:val="center"/>
        <w:rPr>
          <w:b/>
          <w:szCs w:val="28"/>
          <w:lang w:val="uk-UA"/>
        </w:rPr>
      </w:pPr>
    </w:p>
    <w:p w:rsidR="00691C78" w:rsidRPr="003574BA" w:rsidRDefault="00691C78">
      <w:pPr>
        <w:rPr>
          <w:lang w:val="uk-UA"/>
        </w:rPr>
      </w:pPr>
    </w:p>
    <w:sectPr w:rsidR="00691C78" w:rsidRPr="003574BA" w:rsidSect="00A0453C">
      <w:footerReference w:type="default" r:id="rId8"/>
      <w:pgSz w:w="11906" w:h="16838"/>
      <w:pgMar w:top="709" w:right="567" w:bottom="1134" w:left="1701" w:header="720" w:footer="1134"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F3A" w:rsidRDefault="001B3F3A" w:rsidP="00A0453C">
      <w:r>
        <w:separator/>
      </w:r>
    </w:p>
  </w:endnote>
  <w:endnote w:type="continuationSeparator" w:id="0">
    <w:p w:rsidR="001B3F3A" w:rsidRDefault="001B3F3A" w:rsidP="00A0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2E" w:rsidRPr="004F301B" w:rsidRDefault="001B3F3A" w:rsidP="004F301B">
    <w:pPr>
      <w:pStyle w:val="a5"/>
      <w:ind w:right="360"/>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F3A" w:rsidRDefault="001B3F3A" w:rsidP="00A0453C">
      <w:r>
        <w:separator/>
      </w:r>
    </w:p>
  </w:footnote>
  <w:footnote w:type="continuationSeparator" w:id="0">
    <w:p w:rsidR="001B3F3A" w:rsidRDefault="001B3F3A" w:rsidP="00A04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11"/>
    <w:rsid w:val="00136098"/>
    <w:rsid w:val="001B3F3A"/>
    <w:rsid w:val="002D6330"/>
    <w:rsid w:val="002F0C97"/>
    <w:rsid w:val="003574BA"/>
    <w:rsid w:val="005F1611"/>
    <w:rsid w:val="00691C78"/>
    <w:rsid w:val="006E41CA"/>
    <w:rsid w:val="00770662"/>
    <w:rsid w:val="00A0453C"/>
    <w:rsid w:val="00C23878"/>
    <w:rsid w:val="00C268BA"/>
    <w:rsid w:val="00E411C7"/>
    <w:rsid w:val="00EA47E5"/>
    <w:rsid w:val="00EF55F5"/>
    <w:rsid w:val="00FD6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5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453C"/>
    <w:pPr>
      <w:jc w:val="both"/>
    </w:pPr>
    <w:rPr>
      <w:sz w:val="28"/>
      <w:lang w:val="uk-UA"/>
    </w:rPr>
  </w:style>
  <w:style w:type="character" w:customStyle="1" w:styleId="a4">
    <w:name w:val="Основной текст Знак"/>
    <w:basedOn w:val="a0"/>
    <w:link w:val="a3"/>
    <w:rsid w:val="00A0453C"/>
    <w:rPr>
      <w:rFonts w:ascii="Times New Roman" w:eastAsia="Times New Roman" w:hAnsi="Times New Roman" w:cs="Times New Roman"/>
      <w:sz w:val="28"/>
      <w:szCs w:val="20"/>
      <w:lang w:val="uk-UA" w:eastAsia="ru-RU"/>
    </w:rPr>
  </w:style>
  <w:style w:type="paragraph" w:styleId="a5">
    <w:name w:val="footer"/>
    <w:basedOn w:val="a"/>
    <w:link w:val="a6"/>
    <w:uiPriority w:val="99"/>
    <w:rsid w:val="00A0453C"/>
    <w:pPr>
      <w:tabs>
        <w:tab w:val="center" w:pos="4677"/>
        <w:tab w:val="right" w:pos="9355"/>
      </w:tabs>
    </w:pPr>
  </w:style>
  <w:style w:type="character" w:customStyle="1" w:styleId="a6">
    <w:name w:val="Нижний колонтитул Знак"/>
    <w:basedOn w:val="a0"/>
    <w:link w:val="a5"/>
    <w:uiPriority w:val="99"/>
    <w:rsid w:val="00A0453C"/>
    <w:rPr>
      <w:rFonts w:ascii="Times New Roman" w:eastAsia="Times New Roman" w:hAnsi="Times New Roman" w:cs="Times New Roman"/>
      <w:sz w:val="20"/>
      <w:szCs w:val="20"/>
      <w:lang w:eastAsia="ru-RU"/>
    </w:rPr>
  </w:style>
  <w:style w:type="character" w:styleId="a7">
    <w:name w:val="Hyperlink"/>
    <w:rsid w:val="00A0453C"/>
    <w:rPr>
      <w:color w:val="0000FF"/>
      <w:u w:val="single"/>
    </w:rPr>
  </w:style>
  <w:style w:type="paragraph" w:styleId="HTML">
    <w:name w:val="HTML Preformatted"/>
    <w:basedOn w:val="a"/>
    <w:link w:val="HTML0"/>
    <w:rsid w:val="00A0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A0453C"/>
    <w:rPr>
      <w:rFonts w:ascii="Courier New" w:eastAsia="Times New Roman" w:hAnsi="Courier New" w:cs="Courier New"/>
      <w:color w:val="000000"/>
      <w:sz w:val="21"/>
      <w:szCs w:val="21"/>
      <w:lang w:eastAsia="ru-RU"/>
    </w:rPr>
  </w:style>
  <w:style w:type="character" w:customStyle="1" w:styleId="rvts0">
    <w:name w:val="rvts0"/>
    <w:basedOn w:val="a0"/>
    <w:rsid w:val="00A0453C"/>
  </w:style>
  <w:style w:type="character" w:customStyle="1" w:styleId="rvts9">
    <w:name w:val="rvts9"/>
    <w:rsid w:val="00A0453C"/>
  </w:style>
  <w:style w:type="character" w:customStyle="1" w:styleId="apple-converted-space">
    <w:name w:val="apple-converted-space"/>
    <w:rsid w:val="00A0453C"/>
    <w:rPr>
      <w:rFonts w:cs="Times New Roman"/>
    </w:rPr>
  </w:style>
  <w:style w:type="paragraph" w:customStyle="1" w:styleId="a8">
    <w:name w:val="Нормальний текст"/>
    <w:basedOn w:val="a"/>
    <w:rsid w:val="00A0453C"/>
    <w:pPr>
      <w:spacing w:before="120"/>
      <w:ind w:firstLine="567"/>
    </w:pPr>
    <w:rPr>
      <w:rFonts w:ascii="Antiqua" w:eastAsia="Calibri" w:hAnsi="Antiqua"/>
      <w:sz w:val="26"/>
      <w:lang w:val="uk-UA"/>
    </w:rPr>
  </w:style>
  <w:style w:type="character" w:customStyle="1" w:styleId="rvts23">
    <w:name w:val="rvts23"/>
    <w:rsid w:val="00A0453C"/>
  </w:style>
  <w:style w:type="character" w:styleId="a9">
    <w:name w:val="Strong"/>
    <w:uiPriority w:val="22"/>
    <w:qFormat/>
    <w:rsid w:val="00A0453C"/>
    <w:rPr>
      <w:b/>
      <w:bCs/>
    </w:rPr>
  </w:style>
  <w:style w:type="paragraph" w:styleId="aa">
    <w:name w:val="header"/>
    <w:basedOn w:val="a"/>
    <w:link w:val="ab"/>
    <w:uiPriority w:val="99"/>
    <w:unhideWhenUsed/>
    <w:rsid w:val="00A0453C"/>
    <w:pPr>
      <w:tabs>
        <w:tab w:val="center" w:pos="4677"/>
        <w:tab w:val="right" w:pos="9355"/>
      </w:tabs>
    </w:pPr>
  </w:style>
  <w:style w:type="character" w:customStyle="1" w:styleId="ab">
    <w:name w:val="Верхний колонтитул Знак"/>
    <w:basedOn w:val="a0"/>
    <w:link w:val="aa"/>
    <w:uiPriority w:val="99"/>
    <w:rsid w:val="00A0453C"/>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E41CA"/>
    <w:rPr>
      <w:rFonts w:ascii="Tahoma" w:hAnsi="Tahoma" w:cs="Tahoma"/>
      <w:sz w:val="16"/>
      <w:szCs w:val="16"/>
    </w:rPr>
  </w:style>
  <w:style w:type="character" w:customStyle="1" w:styleId="ad">
    <w:name w:val="Текст выноски Знак"/>
    <w:basedOn w:val="a0"/>
    <w:link w:val="ac"/>
    <w:uiPriority w:val="99"/>
    <w:semiHidden/>
    <w:rsid w:val="006E41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5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453C"/>
    <w:pPr>
      <w:jc w:val="both"/>
    </w:pPr>
    <w:rPr>
      <w:sz w:val="28"/>
      <w:lang w:val="uk-UA"/>
    </w:rPr>
  </w:style>
  <w:style w:type="character" w:customStyle="1" w:styleId="a4">
    <w:name w:val="Основной текст Знак"/>
    <w:basedOn w:val="a0"/>
    <w:link w:val="a3"/>
    <w:rsid w:val="00A0453C"/>
    <w:rPr>
      <w:rFonts w:ascii="Times New Roman" w:eastAsia="Times New Roman" w:hAnsi="Times New Roman" w:cs="Times New Roman"/>
      <w:sz w:val="28"/>
      <w:szCs w:val="20"/>
      <w:lang w:val="uk-UA" w:eastAsia="ru-RU"/>
    </w:rPr>
  </w:style>
  <w:style w:type="paragraph" w:styleId="a5">
    <w:name w:val="footer"/>
    <w:basedOn w:val="a"/>
    <w:link w:val="a6"/>
    <w:uiPriority w:val="99"/>
    <w:rsid w:val="00A0453C"/>
    <w:pPr>
      <w:tabs>
        <w:tab w:val="center" w:pos="4677"/>
        <w:tab w:val="right" w:pos="9355"/>
      </w:tabs>
    </w:pPr>
  </w:style>
  <w:style w:type="character" w:customStyle="1" w:styleId="a6">
    <w:name w:val="Нижний колонтитул Знак"/>
    <w:basedOn w:val="a0"/>
    <w:link w:val="a5"/>
    <w:uiPriority w:val="99"/>
    <w:rsid w:val="00A0453C"/>
    <w:rPr>
      <w:rFonts w:ascii="Times New Roman" w:eastAsia="Times New Roman" w:hAnsi="Times New Roman" w:cs="Times New Roman"/>
      <w:sz w:val="20"/>
      <w:szCs w:val="20"/>
      <w:lang w:eastAsia="ru-RU"/>
    </w:rPr>
  </w:style>
  <w:style w:type="character" w:styleId="a7">
    <w:name w:val="Hyperlink"/>
    <w:rsid w:val="00A0453C"/>
    <w:rPr>
      <w:color w:val="0000FF"/>
      <w:u w:val="single"/>
    </w:rPr>
  </w:style>
  <w:style w:type="paragraph" w:styleId="HTML">
    <w:name w:val="HTML Preformatted"/>
    <w:basedOn w:val="a"/>
    <w:link w:val="HTML0"/>
    <w:rsid w:val="00A0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A0453C"/>
    <w:rPr>
      <w:rFonts w:ascii="Courier New" w:eastAsia="Times New Roman" w:hAnsi="Courier New" w:cs="Courier New"/>
      <w:color w:val="000000"/>
      <w:sz w:val="21"/>
      <w:szCs w:val="21"/>
      <w:lang w:eastAsia="ru-RU"/>
    </w:rPr>
  </w:style>
  <w:style w:type="character" w:customStyle="1" w:styleId="rvts0">
    <w:name w:val="rvts0"/>
    <w:basedOn w:val="a0"/>
    <w:rsid w:val="00A0453C"/>
  </w:style>
  <w:style w:type="character" w:customStyle="1" w:styleId="rvts9">
    <w:name w:val="rvts9"/>
    <w:rsid w:val="00A0453C"/>
  </w:style>
  <w:style w:type="character" w:customStyle="1" w:styleId="apple-converted-space">
    <w:name w:val="apple-converted-space"/>
    <w:rsid w:val="00A0453C"/>
    <w:rPr>
      <w:rFonts w:cs="Times New Roman"/>
    </w:rPr>
  </w:style>
  <w:style w:type="paragraph" w:customStyle="1" w:styleId="a8">
    <w:name w:val="Нормальний текст"/>
    <w:basedOn w:val="a"/>
    <w:rsid w:val="00A0453C"/>
    <w:pPr>
      <w:spacing w:before="120"/>
      <w:ind w:firstLine="567"/>
    </w:pPr>
    <w:rPr>
      <w:rFonts w:ascii="Antiqua" w:eastAsia="Calibri" w:hAnsi="Antiqua"/>
      <w:sz w:val="26"/>
      <w:lang w:val="uk-UA"/>
    </w:rPr>
  </w:style>
  <w:style w:type="character" w:customStyle="1" w:styleId="rvts23">
    <w:name w:val="rvts23"/>
    <w:rsid w:val="00A0453C"/>
  </w:style>
  <w:style w:type="character" w:styleId="a9">
    <w:name w:val="Strong"/>
    <w:uiPriority w:val="22"/>
    <w:qFormat/>
    <w:rsid w:val="00A0453C"/>
    <w:rPr>
      <w:b/>
      <w:bCs/>
    </w:rPr>
  </w:style>
  <w:style w:type="paragraph" w:styleId="aa">
    <w:name w:val="header"/>
    <w:basedOn w:val="a"/>
    <w:link w:val="ab"/>
    <w:uiPriority w:val="99"/>
    <w:unhideWhenUsed/>
    <w:rsid w:val="00A0453C"/>
    <w:pPr>
      <w:tabs>
        <w:tab w:val="center" w:pos="4677"/>
        <w:tab w:val="right" w:pos="9355"/>
      </w:tabs>
    </w:pPr>
  </w:style>
  <w:style w:type="character" w:customStyle="1" w:styleId="ab">
    <w:name w:val="Верхний колонтитул Знак"/>
    <w:basedOn w:val="a0"/>
    <w:link w:val="aa"/>
    <w:uiPriority w:val="99"/>
    <w:rsid w:val="00A0453C"/>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E41CA"/>
    <w:rPr>
      <w:rFonts w:ascii="Tahoma" w:hAnsi="Tahoma" w:cs="Tahoma"/>
      <w:sz w:val="16"/>
      <w:szCs w:val="16"/>
    </w:rPr>
  </w:style>
  <w:style w:type="character" w:customStyle="1" w:styleId="ad">
    <w:name w:val="Текст выноски Знак"/>
    <w:basedOn w:val="a0"/>
    <w:link w:val="ac"/>
    <w:uiPriority w:val="99"/>
    <w:semiHidden/>
    <w:rsid w:val="006E41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0595-6891-4755-85D5-A1FAB256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3923</Words>
  <Characters>22364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11</cp:revision>
  <cp:lastPrinted>2018-05-04T10:48:00Z</cp:lastPrinted>
  <dcterms:created xsi:type="dcterms:W3CDTF">2018-05-04T07:19:00Z</dcterms:created>
  <dcterms:modified xsi:type="dcterms:W3CDTF">2018-05-04T12:43:00Z</dcterms:modified>
</cp:coreProperties>
</file>