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133D8" w:rsidRDefault="00E133D8" w:rsidP="00E133D8">
      <w:pPr>
        <w:ind w:left="4963"/>
        <w:rPr>
          <w:b/>
          <w:lang w:val="uk-UA"/>
        </w:rPr>
      </w:pPr>
      <w:r>
        <w:rPr>
          <w:b/>
          <w:lang w:val="uk-UA"/>
        </w:rPr>
        <w:t xml:space="preserve">    ЗАТВЕРДЖЕНО</w:t>
      </w:r>
    </w:p>
    <w:p w:rsidR="00E133D8" w:rsidRDefault="00E133D8" w:rsidP="00E133D8">
      <w:pPr>
        <w:tabs>
          <w:tab w:val="left" w:pos="540"/>
        </w:tabs>
        <w:rPr>
          <w:b/>
          <w:color w:val="000000"/>
          <w:lang w:val="uk-UA"/>
        </w:rPr>
      </w:pPr>
      <w:r>
        <w:rPr>
          <w:b/>
          <w:lang w:val="uk-UA"/>
        </w:rPr>
        <w:t xml:space="preserve">                                                                           Рішення </w:t>
      </w:r>
      <w:r>
        <w:rPr>
          <w:b/>
          <w:color w:val="000000"/>
          <w:lang w:val="uk-UA"/>
        </w:rPr>
        <w:t>виконавчого комітету</w:t>
      </w:r>
    </w:p>
    <w:p w:rsidR="00E133D8" w:rsidRDefault="00E133D8" w:rsidP="00E133D8">
      <w:pPr>
        <w:tabs>
          <w:tab w:val="left" w:pos="540"/>
        </w:tabs>
        <w:rPr>
          <w:b/>
          <w:color w:val="000000"/>
          <w:lang w:val="uk-UA"/>
        </w:rPr>
      </w:pPr>
      <w:r>
        <w:rPr>
          <w:b/>
          <w:color w:val="000000"/>
          <w:lang w:val="uk-UA"/>
        </w:rPr>
        <w:tab/>
      </w:r>
      <w:r>
        <w:rPr>
          <w:b/>
          <w:color w:val="000000"/>
          <w:lang w:val="uk-UA"/>
        </w:rPr>
        <w:tab/>
      </w:r>
      <w:r>
        <w:rPr>
          <w:b/>
          <w:color w:val="000000"/>
          <w:lang w:val="uk-UA"/>
        </w:rPr>
        <w:tab/>
      </w:r>
      <w:r>
        <w:rPr>
          <w:b/>
          <w:color w:val="000000"/>
          <w:lang w:val="uk-UA"/>
        </w:rPr>
        <w:tab/>
      </w:r>
      <w:r>
        <w:rPr>
          <w:b/>
          <w:color w:val="000000"/>
          <w:lang w:val="uk-UA"/>
        </w:rPr>
        <w:tab/>
      </w:r>
      <w:r>
        <w:rPr>
          <w:b/>
          <w:color w:val="000000"/>
          <w:lang w:val="uk-UA"/>
        </w:rPr>
        <w:tab/>
      </w:r>
      <w:r>
        <w:rPr>
          <w:b/>
          <w:color w:val="000000"/>
          <w:lang w:val="uk-UA"/>
        </w:rPr>
        <w:tab/>
      </w:r>
      <w:r>
        <w:rPr>
          <w:b/>
          <w:color w:val="000000"/>
          <w:lang w:val="uk-UA"/>
        </w:rPr>
        <w:tab/>
        <w:t xml:space="preserve">    Кременчуцької міської ради</w:t>
      </w:r>
    </w:p>
    <w:p w:rsidR="00E133D8" w:rsidRDefault="00E133D8" w:rsidP="00E133D8">
      <w:pPr>
        <w:rPr>
          <w:lang w:val="uk-UA"/>
        </w:rPr>
      </w:pPr>
      <w:r>
        <w:rPr>
          <w:b/>
          <w:color w:val="000000"/>
          <w:lang w:val="uk-UA"/>
        </w:rPr>
        <w:tab/>
      </w:r>
      <w:r>
        <w:rPr>
          <w:b/>
          <w:color w:val="000000"/>
          <w:lang w:val="uk-UA"/>
        </w:rPr>
        <w:tab/>
      </w:r>
      <w:r>
        <w:rPr>
          <w:b/>
          <w:color w:val="000000"/>
          <w:lang w:val="uk-UA"/>
        </w:rPr>
        <w:tab/>
      </w:r>
      <w:r>
        <w:rPr>
          <w:b/>
          <w:color w:val="000000"/>
          <w:lang w:val="uk-UA"/>
        </w:rPr>
        <w:tab/>
      </w:r>
      <w:r>
        <w:rPr>
          <w:b/>
          <w:color w:val="000000"/>
          <w:lang w:val="uk-UA"/>
        </w:rPr>
        <w:tab/>
      </w:r>
      <w:r>
        <w:rPr>
          <w:b/>
          <w:color w:val="000000"/>
          <w:lang w:val="uk-UA"/>
        </w:rPr>
        <w:tab/>
      </w:r>
      <w:r>
        <w:rPr>
          <w:b/>
          <w:color w:val="000000"/>
          <w:lang w:val="uk-UA"/>
        </w:rPr>
        <w:tab/>
        <w:t xml:space="preserve">    Полтавської області</w:t>
      </w:r>
    </w:p>
    <w:p w:rsidR="00E133D8" w:rsidRDefault="00E133D8" w:rsidP="00E133D8">
      <w:pPr>
        <w:jc w:val="center"/>
        <w:rPr>
          <w:b/>
          <w:lang w:val="uk-UA"/>
        </w:rPr>
      </w:pPr>
    </w:p>
    <w:p w:rsidR="00E133D8" w:rsidRDefault="00E133D8" w:rsidP="00E133D8">
      <w:pPr>
        <w:jc w:val="center"/>
        <w:rPr>
          <w:b/>
          <w:lang w:val="uk-UA"/>
        </w:rPr>
      </w:pPr>
    </w:p>
    <w:p w:rsidR="00E133D8" w:rsidRDefault="00E133D8" w:rsidP="00E133D8">
      <w:pPr>
        <w:jc w:val="center"/>
        <w:rPr>
          <w:b/>
          <w:lang w:val="uk-UA"/>
        </w:rPr>
      </w:pPr>
      <w:r>
        <w:rPr>
          <w:b/>
          <w:lang w:val="uk-UA"/>
        </w:rPr>
        <w:t>Положення</w:t>
      </w:r>
    </w:p>
    <w:p w:rsidR="00E133D8" w:rsidRDefault="00E133D8" w:rsidP="00E133D8">
      <w:pPr>
        <w:jc w:val="center"/>
        <w:rPr>
          <w:b/>
          <w:lang w:val="uk-UA"/>
        </w:rPr>
      </w:pPr>
      <w:r>
        <w:rPr>
          <w:b/>
          <w:lang w:val="uk-UA"/>
        </w:rPr>
        <w:t>конкурсу соціальних програм та проектів недержавних неприбуткових організацій в м. Кременчуці на 2018 рік</w:t>
      </w:r>
    </w:p>
    <w:p w:rsidR="00E133D8" w:rsidRDefault="00E133D8" w:rsidP="00E133D8">
      <w:pPr>
        <w:jc w:val="center"/>
        <w:rPr>
          <w:b/>
          <w:lang w:val="uk-UA"/>
        </w:rPr>
      </w:pPr>
    </w:p>
    <w:p w:rsidR="00E133D8" w:rsidRDefault="00E133D8" w:rsidP="00E133D8">
      <w:pPr>
        <w:jc w:val="center"/>
        <w:rPr>
          <w:b/>
          <w:lang w:val="uk-UA"/>
        </w:rPr>
      </w:pPr>
      <w:r>
        <w:rPr>
          <w:b/>
          <w:lang w:val="uk-UA"/>
        </w:rPr>
        <w:t>1. Загальні положення.</w:t>
      </w:r>
    </w:p>
    <w:p w:rsidR="00E133D8" w:rsidRDefault="00E133D8" w:rsidP="00E133D8">
      <w:pPr>
        <w:numPr>
          <w:ilvl w:val="1"/>
          <w:numId w:val="1"/>
        </w:numPr>
        <w:tabs>
          <w:tab w:val="left" w:pos="0"/>
          <w:tab w:val="num" w:pos="1276"/>
        </w:tabs>
        <w:ind w:left="0" w:firstLine="720"/>
        <w:jc w:val="both"/>
        <w:rPr>
          <w:lang w:val="uk-UA"/>
        </w:rPr>
      </w:pPr>
      <w:r>
        <w:rPr>
          <w:lang w:val="uk-UA"/>
        </w:rPr>
        <w:t>Положення конкурсу соціальних програм та проектів недержавних неприбуткових організацій в м. Кременчуці на 2018 рік (далі Положення) визначає організаційні основи фінансування соціальних програм та проектів недержавних неприбуткових організацій, які зареєстровані в м. Кременчуці відповідно до законів України «Про громадські об’єднання», «Про молодіжні та дитячі громадські організації», «</w:t>
      </w:r>
      <w:r>
        <w:rPr>
          <w:bCs/>
          <w:lang w:val="uk-UA"/>
        </w:rPr>
        <w:t>Про благодійну діяльність та благодійні організації</w:t>
      </w:r>
      <w:r>
        <w:rPr>
          <w:lang w:val="uk-UA"/>
        </w:rPr>
        <w:t>» і є юридичними особами (далі Організації).</w:t>
      </w:r>
    </w:p>
    <w:p w:rsidR="00E133D8" w:rsidRDefault="00E133D8" w:rsidP="00E133D8">
      <w:pPr>
        <w:numPr>
          <w:ilvl w:val="1"/>
          <w:numId w:val="1"/>
        </w:numPr>
        <w:tabs>
          <w:tab w:val="left" w:pos="0"/>
          <w:tab w:val="num" w:pos="1276"/>
        </w:tabs>
        <w:ind w:left="0" w:firstLine="720"/>
        <w:jc w:val="both"/>
        <w:rPr>
          <w:lang w:val="uk-UA"/>
        </w:rPr>
      </w:pPr>
      <w:r>
        <w:rPr>
          <w:color w:val="000000"/>
          <w:lang w:val="uk-UA" w:eastAsia="uk-UA"/>
        </w:rPr>
        <w:t xml:space="preserve">Загальний бюджет </w:t>
      </w:r>
      <w:r>
        <w:rPr>
          <w:lang w:val="uk-UA"/>
        </w:rPr>
        <w:t>конкурсу соціальних програм та проектів недержавних неприбуткових організацій в м. Кременчуці на 2018 рік</w:t>
      </w:r>
      <w:r>
        <w:rPr>
          <w:color w:val="000000"/>
          <w:lang w:val="uk-UA" w:eastAsia="uk-UA"/>
        </w:rPr>
        <w:t xml:space="preserve"> (далі Конкурс) складає 100 тис. грн. </w:t>
      </w:r>
      <w:r>
        <w:rPr>
          <w:lang w:val="uk-UA"/>
        </w:rPr>
        <w:t>за рахунок коштів, передбачених в міському бюджеті на 2018 рік управлінню молоді та спорту виконавчого комітету Кременчуцької міської ради Полтавської області (далі Управління) для підтримки громадських організацій на виконання проектів, які мають соціальну направленість.</w:t>
      </w:r>
    </w:p>
    <w:p w:rsidR="00E133D8" w:rsidRDefault="00E133D8" w:rsidP="00E133D8">
      <w:pPr>
        <w:numPr>
          <w:ilvl w:val="1"/>
          <w:numId w:val="1"/>
        </w:numPr>
        <w:tabs>
          <w:tab w:val="left" w:pos="0"/>
          <w:tab w:val="left" w:pos="1276"/>
        </w:tabs>
        <w:ind w:left="0" w:firstLine="720"/>
        <w:jc w:val="both"/>
        <w:rPr>
          <w:lang w:val="uk-UA"/>
        </w:rPr>
      </w:pPr>
      <w:r>
        <w:rPr>
          <w:lang w:val="uk-UA"/>
        </w:rPr>
        <w:t xml:space="preserve">Рада сприяння розвитку </w:t>
      </w:r>
      <w:proofErr w:type="spellStart"/>
      <w:r>
        <w:rPr>
          <w:lang w:val="uk-UA"/>
        </w:rPr>
        <w:t>міжсекторного</w:t>
      </w:r>
      <w:proofErr w:type="spellEnd"/>
      <w:r>
        <w:rPr>
          <w:lang w:val="uk-UA"/>
        </w:rPr>
        <w:t xml:space="preserve"> партнерства у м. Кременчуці (далі Рада) є експертним журі конкурсу соціальних програм та проектів недержавних неприбуткових організацій в м. Кременчуці на 2018 рік.</w:t>
      </w:r>
    </w:p>
    <w:p w:rsidR="00E133D8" w:rsidRDefault="00E133D8" w:rsidP="00E133D8">
      <w:pPr>
        <w:numPr>
          <w:ilvl w:val="1"/>
          <w:numId w:val="1"/>
        </w:numPr>
        <w:tabs>
          <w:tab w:val="left" w:pos="0"/>
          <w:tab w:val="num" w:pos="1276"/>
        </w:tabs>
        <w:ind w:left="0" w:firstLine="720"/>
        <w:jc w:val="both"/>
        <w:rPr>
          <w:lang w:val="uk-UA"/>
        </w:rPr>
      </w:pPr>
      <w:r>
        <w:rPr>
          <w:lang w:val="uk-UA"/>
        </w:rPr>
        <w:t>Пріоритети Конкурсу:</w:t>
      </w:r>
    </w:p>
    <w:p w:rsidR="00E133D8" w:rsidRDefault="00E133D8" w:rsidP="00E133D8">
      <w:pPr>
        <w:numPr>
          <w:ilvl w:val="0"/>
          <w:numId w:val="2"/>
        </w:numPr>
        <w:tabs>
          <w:tab w:val="left" w:pos="0"/>
          <w:tab w:val="left" w:pos="851"/>
        </w:tabs>
        <w:ind w:left="0" w:firstLine="720"/>
        <w:jc w:val="both"/>
        <w:rPr>
          <w:lang w:val="uk-UA"/>
        </w:rPr>
      </w:pPr>
      <w:r>
        <w:rPr>
          <w:lang w:val="uk-UA"/>
        </w:rPr>
        <w:t xml:space="preserve">збереження навколишнього середовища; </w:t>
      </w:r>
    </w:p>
    <w:p w:rsidR="00E133D8" w:rsidRDefault="00E133D8" w:rsidP="00E133D8">
      <w:pPr>
        <w:numPr>
          <w:ilvl w:val="0"/>
          <w:numId w:val="2"/>
        </w:numPr>
        <w:tabs>
          <w:tab w:val="left" w:pos="0"/>
          <w:tab w:val="left" w:pos="851"/>
        </w:tabs>
        <w:ind w:left="0" w:firstLine="720"/>
        <w:jc w:val="both"/>
        <w:rPr>
          <w:lang w:val="uk-UA"/>
        </w:rPr>
      </w:pPr>
      <w:r>
        <w:rPr>
          <w:lang w:val="uk-UA"/>
        </w:rPr>
        <w:t xml:space="preserve">розвиток молодіжної культури; </w:t>
      </w:r>
    </w:p>
    <w:p w:rsidR="00E133D8" w:rsidRDefault="00E133D8" w:rsidP="00E133D8">
      <w:pPr>
        <w:numPr>
          <w:ilvl w:val="0"/>
          <w:numId w:val="2"/>
        </w:numPr>
        <w:tabs>
          <w:tab w:val="left" w:pos="0"/>
          <w:tab w:val="left" w:pos="851"/>
        </w:tabs>
        <w:ind w:left="0" w:firstLine="720"/>
        <w:jc w:val="both"/>
        <w:rPr>
          <w:lang w:val="uk-UA"/>
        </w:rPr>
      </w:pPr>
      <w:r>
        <w:rPr>
          <w:lang w:val="uk-UA"/>
        </w:rPr>
        <w:t>популяризація спорту та здорового способу життя;</w:t>
      </w:r>
    </w:p>
    <w:p w:rsidR="00E133D8" w:rsidRDefault="00E133D8" w:rsidP="00E133D8">
      <w:pPr>
        <w:numPr>
          <w:ilvl w:val="0"/>
          <w:numId w:val="2"/>
        </w:numPr>
        <w:tabs>
          <w:tab w:val="left" w:pos="0"/>
          <w:tab w:val="left" w:pos="851"/>
        </w:tabs>
        <w:ind w:left="0" w:firstLine="720"/>
        <w:jc w:val="both"/>
        <w:rPr>
          <w:lang w:val="uk-UA"/>
        </w:rPr>
      </w:pPr>
      <w:r>
        <w:rPr>
          <w:lang w:val="uk-UA"/>
        </w:rPr>
        <w:t>розвиток неформальної освіти;</w:t>
      </w:r>
    </w:p>
    <w:p w:rsidR="00E133D8" w:rsidRDefault="00E133D8" w:rsidP="00E133D8">
      <w:pPr>
        <w:numPr>
          <w:ilvl w:val="0"/>
          <w:numId w:val="2"/>
        </w:numPr>
        <w:tabs>
          <w:tab w:val="left" w:pos="0"/>
          <w:tab w:val="left" w:pos="851"/>
        </w:tabs>
        <w:ind w:left="0" w:firstLine="720"/>
        <w:jc w:val="both"/>
        <w:rPr>
          <w:lang w:val="uk-UA"/>
        </w:rPr>
      </w:pPr>
      <w:r>
        <w:rPr>
          <w:lang w:val="uk-UA"/>
        </w:rPr>
        <w:t>національно-патріотичне виховання молоді;</w:t>
      </w:r>
    </w:p>
    <w:p w:rsidR="00E133D8" w:rsidRDefault="00E133D8" w:rsidP="00E133D8">
      <w:pPr>
        <w:numPr>
          <w:ilvl w:val="0"/>
          <w:numId w:val="2"/>
        </w:numPr>
        <w:tabs>
          <w:tab w:val="left" w:pos="0"/>
          <w:tab w:val="left" w:pos="851"/>
        </w:tabs>
        <w:ind w:left="0" w:firstLine="720"/>
        <w:jc w:val="both"/>
        <w:rPr>
          <w:lang w:val="uk-UA"/>
        </w:rPr>
      </w:pPr>
      <w:r>
        <w:rPr>
          <w:lang w:val="uk-UA"/>
        </w:rPr>
        <w:t>розвиток лідерства та волонтерського руху серед молоді.</w:t>
      </w:r>
    </w:p>
    <w:p w:rsidR="00E133D8" w:rsidRDefault="00E133D8" w:rsidP="00E133D8">
      <w:pPr>
        <w:numPr>
          <w:ilvl w:val="1"/>
          <w:numId w:val="1"/>
        </w:numPr>
        <w:tabs>
          <w:tab w:val="left" w:pos="0"/>
          <w:tab w:val="num" w:pos="1276"/>
        </w:tabs>
        <w:ind w:left="0" w:firstLine="720"/>
        <w:jc w:val="both"/>
        <w:rPr>
          <w:lang w:val="uk-UA"/>
        </w:rPr>
      </w:pPr>
      <w:r>
        <w:rPr>
          <w:lang w:val="uk-UA"/>
        </w:rPr>
        <w:t>Фінансування проектів соціальної дії здійснюється на основі таких принципів:</w:t>
      </w:r>
    </w:p>
    <w:p w:rsidR="00E133D8" w:rsidRDefault="00E133D8" w:rsidP="00E133D8">
      <w:pPr>
        <w:numPr>
          <w:ilvl w:val="0"/>
          <w:numId w:val="3"/>
        </w:numPr>
        <w:tabs>
          <w:tab w:val="clear" w:pos="720"/>
          <w:tab w:val="left" w:pos="0"/>
          <w:tab w:val="num" w:pos="284"/>
          <w:tab w:val="num" w:pos="851"/>
          <w:tab w:val="num" w:pos="1276"/>
        </w:tabs>
        <w:ind w:left="0" w:firstLine="720"/>
        <w:jc w:val="both"/>
        <w:rPr>
          <w:lang w:val="uk-UA"/>
        </w:rPr>
      </w:pPr>
      <w:r>
        <w:rPr>
          <w:lang w:val="uk-UA"/>
        </w:rPr>
        <w:t>відповідності пріоритетам Конкурсу;</w:t>
      </w:r>
    </w:p>
    <w:p w:rsidR="00E133D8" w:rsidRDefault="00E133D8" w:rsidP="00E133D8">
      <w:pPr>
        <w:numPr>
          <w:ilvl w:val="0"/>
          <w:numId w:val="3"/>
        </w:numPr>
        <w:tabs>
          <w:tab w:val="clear" w:pos="720"/>
          <w:tab w:val="left" w:pos="0"/>
          <w:tab w:val="num" w:pos="284"/>
          <w:tab w:val="num" w:pos="851"/>
          <w:tab w:val="num" w:pos="1276"/>
        </w:tabs>
        <w:ind w:left="0" w:firstLine="720"/>
        <w:jc w:val="both"/>
        <w:rPr>
          <w:lang w:val="uk-UA"/>
        </w:rPr>
      </w:pPr>
      <w:r>
        <w:rPr>
          <w:lang w:val="uk-UA"/>
        </w:rPr>
        <w:t>пріоритетності соціальних проблем;</w:t>
      </w:r>
    </w:p>
    <w:p w:rsidR="00E133D8" w:rsidRDefault="00E133D8" w:rsidP="00E133D8">
      <w:pPr>
        <w:numPr>
          <w:ilvl w:val="0"/>
          <w:numId w:val="3"/>
        </w:numPr>
        <w:tabs>
          <w:tab w:val="clear" w:pos="720"/>
          <w:tab w:val="left" w:pos="0"/>
          <w:tab w:val="num" w:pos="284"/>
          <w:tab w:val="num" w:pos="851"/>
          <w:tab w:val="num" w:pos="1276"/>
        </w:tabs>
        <w:ind w:left="0" w:firstLine="720"/>
        <w:jc w:val="both"/>
        <w:rPr>
          <w:lang w:val="uk-UA"/>
        </w:rPr>
      </w:pPr>
      <w:r>
        <w:rPr>
          <w:lang w:val="uk-UA"/>
        </w:rPr>
        <w:t>поєднання бюджетних та позабюджетних коштів;</w:t>
      </w:r>
    </w:p>
    <w:p w:rsidR="00E133D8" w:rsidRDefault="00E133D8" w:rsidP="00E133D8">
      <w:pPr>
        <w:numPr>
          <w:ilvl w:val="0"/>
          <w:numId w:val="3"/>
        </w:numPr>
        <w:tabs>
          <w:tab w:val="clear" w:pos="720"/>
          <w:tab w:val="left" w:pos="0"/>
          <w:tab w:val="num" w:pos="284"/>
          <w:tab w:val="num" w:pos="851"/>
        </w:tabs>
        <w:ind w:left="0" w:firstLine="720"/>
        <w:jc w:val="both"/>
        <w:rPr>
          <w:lang w:val="uk-UA"/>
        </w:rPr>
      </w:pPr>
      <w:r>
        <w:rPr>
          <w:lang w:val="uk-UA"/>
        </w:rPr>
        <w:t>гласності та прозорості усіх процедур;</w:t>
      </w:r>
    </w:p>
    <w:p w:rsidR="00E133D8" w:rsidRDefault="00E133D8" w:rsidP="00E133D8">
      <w:pPr>
        <w:numPr>
          <w:ilvl w:val="0"/>
          <w:numId w:val="3"/>
        </w:numPr>
        <w:tabs>
          <w:tab w:val="clear" w:pos="720"/>
          <w:tab w:val="left" w:pos="0"/>
          <w:tab w:val="num" w:pos="284"/>
          <w:tab w:val="num" w:pos="851"/>
        </w:tabs>
        <w:ind w:left="0" w:firstLine="720"/>
        <w:jc w:val="both"/>
        <w:rPr>
          <w:lang w:val="uk-UA"/>
        </w:rPr>
      </w:pPr>
      <w:r>
        <w:rPr>
          <w:lang w:val="uk-UA"/>
        </w:rPr>
        <w:t>поєднання ініціативи виконавців проектів з їх відповідальністю.</w:t>
      </w:r>
    </w:p>
    <w:p w:rsidR="00E133D8" w:rsidRDefault="00E133D8" w:rsidP="00E133D8">
      <w:pPr>
        <w:numPr>
          <w:ilvl w:val="1"/>
          <w:numId w:val="1"/>
        </w:numPr>
        <w:tabs>
          <w:tab w:val="clear" w:pos="1855"/>
          <w:tab w:val="left" w:pos="0"/>
          <w:tab w:val="left" w:pos="1276"/>
          <w:tab w:val="num" w:pos="1985"/>
        </w:tabs>
        <w:ind w:left="0" w:firstLine="720"/>
        <w:jc w:val="both"/>
        <w:rPr>
          <w:lang w:val="uk-UA"/>
        </w:rPr>
      </w:pPr>
      <w:r>
        <w:rPr>
          <w:lang w:val="uk-UA"/>
        </w:rPr>
        <w:t>Організаційне забезпечення конкурсу соціальних програм та проектів недержавних неприбуткових організацій в м. Кременчуці на 2018 рік забезпечує управління молоді та спорту виконавчого комітету Кременчуцької міської ради Полтавської області.</w:t>
      </w:r>
    </w:p>
    <w:p w:rsidR="00E133D8" w:rsidRDefault="00E133D8" w:rsidP="00E133D8">
      <w:pPr>
        <w:jc w:val="both"/>
        <w:rPr>
          <w:lang w:val="uk-UA"/>
        </w:rPr>
      </w:pPr>
    </w:p>
    <w:p w:rsidR="00E133D8" w:rsidRDefault="00E133D8" w:rsidP="00E133D8">
      <w:pPr>
        <w:numPr>
          <w:ilvl w:val="0"/>
          <w:numId w:val="4"/>
        </w:numPr>
        <w:tabs>
          <w:tab w:val="left" w:pos="840"/>
        </w:tabs>
        <w:jc w:val="center"/>
        <w:rPr>
          <w:b/>
          <w:lang w:val="uk-UA"/>
        </w:rPr>
      </w:pPr>
      <w:r>
        <w:rPr>
          <w:b/>
          <w:lang w:val="uk-UA"/>
        </w:rPr>
        <w:t>Фінансування соціальних програм та проектів.</w:t>
      </w:r>
    </w:p>
    <w:p w:rsidR="00E133D8" w:rsidRDefault="00E133D8" w:rsidP="00E133D8">
      <w:pPr>
        <w:numPr>
          <w:ilvl w:val="1"/>
          <w:numId w:val="4"/>
        </w:numPr>
        <w:tabs>
          <w:tab w:val="left" w:pos="0"/>
          <w:tab w:val="num" w:pos="1276"/>
        </w:tabs>
        <w:ind w:left="0" w:firstLine="720"/>
        <w:jc w:val="both"/>
        <w:rPr>
          <w:lang w:val="uk-UA"/>
        </w:rPr>
      </w:pPr>
      <w:r>
        <w:rPr>
          <w:lang w:val="uk-UA"/>
        </w:rPr>
        <w:lastRenderedPageBreak/>
        <w:t>Визначення соціальних програм та проектів для подальшого їх фінансування проводиться на основі конкурсу. Переможці конкурсу визначаються рішенням Ради. Рішення Ради про визначення переможців конкурсу має бути затверджене виконавчим комітетом Кременчуцької міської ради Полтавської області.</w:t>
      </w:r>
    </w:p>
    <w:p w:rsidR="00E133D8" w:rsidRDefault="00E133D8" w:rsidP="00E133D8">
      <w:pPr>
        <w:numPr>
          <w:ilvl w:val="1"/>
          <w:numId w:val="4"/>
        </w:numPr>
        <w:tabs>
          <w:tab w:val="left" w:pos="0"/>
          <w:tab w:val="num" w:pos="1276"/>
        </w:tabs>
        <w:ind w:left="0" w:firstLine="720"/>
        <w:jc w:val="both"/>
        <w:rPr>
          <w:lang w:val="uk-UA"/>
        </w:rPr>
      </w:pPr>
      <w:r>
        <w:rPr>
          <w:lang w:val="uk-UA"/>
        </w:rPr>
        <w:t>Виділення коштів Організаціям здійснюється на основі двосторонньої соціальної угоди між Організацією та Управлінням.</w:t>
      </w:r>
    </w:p>
    <w:p w:rsidR="00E133D8" w:rsidRDefault="00E133D8" w:rsidP="00E133D8">
      <w:pPr>
        <w:numPr>
          <w:ilvl w:val="1"/>
          <w:numId w:val="4"/>
        </w:numPr>
        <w:tabs>
          <w:tab w:val="left" w:pos="0"/>
          <w:tab w:val="num" w:pos="1276"/>
        </w:tabs>
        <w:ind w:left="0" w:firstLine="720"/>
        <w:jc w:val="both"/>
        <w:rPr>
          <w:lang w:val="uk-UA"/>
        </w:rPr>
      </w:pPr>
      <w:r>
        <w:rPr>
          <w:lang w:val="uk-UA"/>
        </w:rPr>
        <w:t>Фінансування Організацій – переможців конкурсу здійснюється централізованою бухгалтерією Управління.</w:t>
      </w:r>
    </w:p>
    <w:p w:rsidR="00E133D8" w:rsidRDefault="00E133D8" w:rsidP="00E133D8">
      <w:pPr>
        <w:numPr>
          <w:ilvl w:val="1"/>
          <w:numId w:val="4"/>
        </w:numPr>
        <w:tabs>
          <w:tab w:val="left" w:pos="0"/>
          <w:tab w:val="num" w:pos="1276"/>
        </w:tabs>
        <w:ind w:left="0" w:firstLine="720"/>
        <w:jc w:val="both"/>
        <w:rPr>
          <w:lang w:val="uk-UA"/>
        </w:rPr>
      </w:pPr>
      <w:r>
        <w:rPr>
          <w:lang w:val="uk-UA"/>
        </w:rPr>
        <w:t>Організації, що стали переможцями конкурсу та отримали фінансування, звітують перед Управлінням за цільове використання виділених коштів згідно з поданим кошторисом відповідно до чинного законодавства України (додаток 1, 2 до Положення).</w:t>
      </w:r>
    </w:p>
    <w:p w:rsidR="00E133D8" w:rsidRDefault="00E133D8" w:rsidP="00E133D8">
      <w:pPr>
        <w:pStyle w:val="a3"/>
        <w:tabs>
          <w:tab w:val="left" w:pos="0"/>
          <w:tab w:val="num" w:pos="1276"/>
        </w:tabs>
        <w:ind w:right="0" w:firstLine="720"/>
        <w:rPr>
          <w:szCs w:val="28"/>
          <w:lang w:val="uk-UA"/>
        </w:rPr>
      </w:pPr>
      <w:r>
        <w:rPr>
          <w:szCs w:val="28"/>
          <w:lang w:val="uk-UA"/>
        </w:rPr>
        <w:t>2.5. У разі невикористання (не повного використання) коштів або використання їх не за призначенням кошти вилучаються у Організації і повертаються Управлінню.</w:t>
      </w:r>
    </w:p>
    <w:p w:rsidR="00E133D8" w:rsidRDefault="00E133D8" w:rsidP="00E133D8">
      <w:pPr>
        <w:jc w:val="center"/>
        <w:rPr>
          <w:b/>
          <w:lang w:val="uk-UA"/>
        </w:rPr>
      </w:pPr>
    </w:p>
    <w:p w:rsidR="00E133D8" w:rsidRDefault="00E133D8" w:rsidP="00E133D8">
      <w:pPr>
        <w:jc w:val="center"/>
        <w:rPr>
          <w:b/>
          <w:lang w:val="uk-UA"/>
        </w:rPr>
      </w:pPr>
      <w:r>
        <w:rPr>
          <w:b/>
          <w:lang w:val="uk-UA"/>
        </w:rPr>
        <w:t>3. Порядок проведення конкурсу соціальних програм та проектів недержавних неприбуткових організацій в м. Кременчуці на 2018 рік.</w:t>
      </w:r>
    </w:p>
    <w:p w:rsidR="00E133D8" w:rsidRDefault="00E133D8" w:rsidP="00E133D8">
      <w:pPr>
        <w:pStyle w:val="a5"/>
        <w:spacing w:after="0"/>
        <w:ind w:left="0" w:firstLine="708"/>
        <w:jc w:val="both"/>
        <w:rPr>
          <w:szCs w:val="28"/>
          <w:lang w:val="uk-UA"/>
        </w:rPr>
      </w:pPr>
      <w:r>
        <w:rPr>
          <w:szCs w:val="28"/>
          <w:lang w:val="uk-UA"/>
        </w:rPr>
        <w:t>3.1. Конкурс оголошується рішенням виконавчого комітету Кременчуцької міської ради Полтавської області.</w:t>
      </w:r>
    </w:p>
    <w:p w:rsidR="00E133D8" w:rsidRDefault="00E133D8" w:rsidP="00E133D8">
      <w:pPr>
        <w:pStyle w:val="a5"/>
        <w:spacing w:after="0"/>
        <w:ind w:left="0" w:firstLine="709"/>
        <w:jc w:val="both"/>
        <w:rPr>
          <w:color w:val="000000"/>
          <w:szCs w:val="28"/>
          <w:lang w:val="uk-UA"/>
        </w:rPr>
      </w:pPr>
      <w:r>
        <w:rPr>
          <w:szCs w:val="28"/>
          <w:lang w:val="uk-UA"/>
        </w:rPr>
        <w:t xml:space="preserve">3.2. Оголошення про Конкурс (додаток 3 до Положення) публікується в газеті міської ради «Вісник Кременчука», </w:t>
      </w:r>
      <w:r>
        <w:rPr>
          <w:lang w:val="uk-UA"/>
        </w:rPr>
        <w:t xml:space="preserve">на офіційному </w:t>
      </w:r>
      <w:proofErr w:type="spellStart"/>
      <w:r>
        <w:rPr>
          <w:lang w:val="uk-UA"/>
        </w:rPr>
        <w:t>веб-порталі</w:t>
      </w:r>
      <w:proofErr w:type="spellEnd"/>
      <w:r>
        <w:rPr>
          <w:lang w:val="uk-UA"/>
        </w:rPr>
        <w:t xml:space="preserve"> Кременчуцької міської ради та виконавчого комітету</w:t>
      </w:r>
      <w:r>
        <w:rPr>
          <w:color w:val="000000"/>
          <w:szCs w:val="28"/>
          <w:lang w:val="uk-UA"/>
        </w:rPr>
        <w:t xml:space="preserve">. </w:t>
      </w:r>
    </w:p>
    <w:p w:rsidR="00E133D8" w:rsidRDefault="00E133D8" w:rsidP="00E133D8">
      <w:pPr>
        <w:ind w:firstLine="709"/>
        <w:jc w:val="both"/>
        <w:rPr>
          <w:bCs/>
          <w:color w:val="000000"/>
          <w:lang w:val="uk-UA"/>
        </w:rPr>
      </w:pPr>
      <w:r>
        <w:rPr>
          <w:bCs/>
          <w:color w:val="000000"/>
          <w:lang w:val="uk-UA"/>
        </w:rPr>
        <w:t>3.3. Вимоги до Організацій, що подають заявки на участь у конкурсі.</w:t>
      </w:r>
    </w:p>
    <w:p w:rsidR="00E133D8" w:rsidRDefault="00E133D8" w:rsidP="00E133D8">
      <w:pPr>
        <w:ind w:firstLine="709"/>
        <w:jc w:val="both"/>
        <w:rPr>
          <w:color w:val="000000"/>
          <w:lang w:val="uk-UA"/>
        </w:rPr>
      </w:pPr>
      <w:r>
        <w:rPr>
          <w:color w:val="000000"/>
          <w:lang w:val="uk-UA"/>
        </w:rPr>
        <w:t xml:space="preserve">3.3.1. Для участі в Конкурсі допускаються недержавні неприбуткові організації, що є юридичними особами, зареєстровані в м. Кременчуці та здійснюють свою діяльність не </w:t>
      </w:r>
      <w:r>
        <w:rPr>
          <w:lang w:val="uk-UA"/>
        </w:rPr>
        <w:t>менше 3-х місяців</w:t>
      </w:r>
      <w:r>
        <w:rPr>
          <w:color w:val="000000"/>
          <w:lang w:val="uk-UA"/>
        </w:rPr>
        <w:t xml:space="preserve"> на момент оголошення конкурсу.</w:t>
      </w:r>
    </w:p>
    <w:p w:rsidR="00E133D8" w:rsidRDefault="00E133D8" w:rsidP="00E133D8">
      <w:pPr>
        <w:ind w:firstLine="709"/>
        <w:jc w:val="both"/>
        <w:rPr>
          <w:color w:val="000000"/>
          <w:lang w:val="uk-UA"/>
        </w:rPr>
      </w:pPr>
      <w:r>
        <w:rPr>
          <w:color w:val="000000"/>
          <w:lang w:val="uk-UA"/>
        </w:rPr>
        <w:t>3.3.2. Організація допускається до участі в конкурсі за наявності з її боку гарантії залучення додаткового фінансування для реалізації проекту або програми. Частка такого фінансування має становити не менше 20 відсотків загальної суми кошторису витрат на реалізацію проекту або програми.</w:t>
      </w:r>
    </w:p>
    <w:p w:rsidR="00E133D8" w:rsidRDefault="00E133D8" w:rsidP="00E133D8">
      <w:pPr>
        <w:widowControl w:val="0"/>
        <w:ind w:firstLine="709"/>
        <w:jc w:val="both"/>
        <w:rPr>
          <w:color w:val="000000"/>
          <w:lang w:val="uk-UA"/>
        </w:rPr>
      </w:pPr>
      <w:r>
        <w:rPr>
          <w:color w:val="000000"/>
          <w:lang w:val="uk-UA"/>
        </w:rPr>
        <w:t>3.3.3. До участі у Конкурсі не допускаються Організації, або їх подальша участь у Конкурсі може бути припинена у разі, коли:</w:t>
      </w:r>
    </w:p>
    <w:p w:rsidR="00E133D8" w:rsidRDefault="00E133D8" w:rsidP="00E133D8">
      <w:pPr>
        <w:widowControl w:val="0"/>
        <w:tabs>
          <w:tab w:val="left" w:pos="0"/>
        </w:tabs>
        <w:ind w:firstLine="851"/>
        <w:jc w:val="both"/>
        <w:rPr>
          <w:color w:val="000000"/>
          <w:lang w:val="uk-UA"/>
        </w:rPr>
      </w:pPr>
      <w:r>
        <w:rPr>
          <w:color w:val="000000"/>
          <w:lang w:val="uk-UA"/>
        </w:rPr>
        <w:t>- Організація перебуває у стані ліквідації або реорганізації, що веде за собою зміни керівних органів та статутної діяльності;</w:t>
      </w:r>
    </w:p>
    <w:p w:rsidR="00E133D8" w:rsidRDefault="00E133D8" w:rsidP="00E133D8">
      <w:pPr>
        <w:widowControl w:val="0"/>
        <w:tabs>
          <w:tab w:val="left" w:pos="0"/>
        </w:tabs>
        <w:ind w:firstLine="851"/>
        <w:jc w:val="both"/>
        <w:rPr>
          <w:color w:val="000000"/>
          <w:lang w:val="uk-UA"/>
        </w:rPr>
      </w:pPr>
      <w:r>
        <w:rPr>
          <w:color w:val="000000"/>
          <w:lang w:val="uk-UA"/>
        </w:rPr>
        <w:t>- подано недостовірну інформацію про діяльність Організації та її спроможність реалізувати проект програми;</w:t>
      </w:r>
    </w:p>
    <w:p w:rsidR="00E133D8" w:rsidRDefault="00E133D8" w:rsidP="00E133D8">
      <w:pPr>
        <w:widowControl w:val="0"/>
        <w:tabs>
          <w:tab w:val="left" w:pos="0"/>
        </w:tabs>
        <w:ind w:firstLine="851"/>
        <w:jc w:val="both"/>
        <w:rPr>
          <w:color w:val="000000"/>
          <w:lang w:val="uk-UA"/>
        </w:rPr>
      </w:pPr>
      <w:r>
        <w:rPr>
          <w:color w:val="000000"/>
          <w:lang w:val="uk-UA"/>
        </w:rPr>
        <w:t>- документація на участь у Конкурсі подана після закінчення встановленого для цього терміну;</w:t>
      </w:r>
    </w:p>
    <w:p w:rsidR="00E133D8" w:rsidRDefault="00E133D8" w:rsidP="00E133D8">
      <w:pPr>
        <w:tabs>
          <w:tab w:val="left" w:pos="0"/>
        </w:tabs>
        <w:ind w:firstLine="851"/>
        <w:jc w:val="both"/>
        <w:rPr>
          <w:color w:val="000000"/>
          <w:lang w:val="uk-UA"/>
        </w:rPr>
      </w:pPr>
      <w:r>
        <w:rPr>
          <w:color w:val="000000"/>
          <w:lang w:val="uk-UA"/>
        </w:rPr>
        <w:t>- не забезпечене виконання вимог пп. 3.3.1. та 3.3.2. цього Положення;</w:t>
      </w:r>
    </w:p>
    <w:p w:rsidR="00E133D8" w:rsidRDefault="00E133D8" w:rsidP="00E133D8">
      <w:pPr>
        <w:tabs>
          <w:tab w:val="left" w:pos="0"/>
        </w:tabs>
        <w:ind w:firstLine="851"/>
        <w:jc w:val="both"/>
        <w:rPr>
          <w:color w:val="000000"/>
          <w:lang w:val="uk-UA"/>
        </w:rPr>
      </w:pPr>
      <w:r>
        <w:rPr>
          <w:color w:val="000000"/>
          <w:lang w:val="uk-UA"/>
        </w:rPr>
        <w:t>- Організація подала офіційний лист про відкликання своєї конкурсної документації.</w:t>
      </w:r>
    </w:p>
    <w:p w:rsidR="00E133D8" w:rsidRDefault="00E133D8" w:rsidP="00E133D8">
      <w:pPr>
        <w:ind w:firstLine="720"/>
        <w:jc w:val="both"/>
        <w:rPr>
          <w:color w:val="000000"/>
          <w:lang w:val="uk-UA"/>
        </w:rPr>
      </w:pPr>
      <w:r>
        <w:rPr>
          <w:color w:val="000000"/>
          <w:lang w:val="uk-UA"/>
        </w:rPr>
        <w:t>3.3.4. До участі у Конкурсі не допускаються проекти або програми, які:</w:t>
      </w:r>
    </w:p>
    <w:p w:rsidR="00E133D8" w:rsidRDefault="00E133D8" w:rsidP="00E133D8">
      <w:pPr>
        <w:widowControl w:val="0"/>
        <w:tabs>
          <w:tab w:val="left" w:pos="-3000"/>
          <w:tab w:val="left" w:pos="735"/>
        </w:tabs>
        <w:ind w:firstLine="851"/>
        <w:jc w:val="both"/>
        <w:rPr>
          <w:color w:val="000000"/>
          <w:lang w:val="uk-UA"/>
        </w:rPr>
      </w:pPr>
      <w:r>
        <w:rPr>
          <w:color w:val="000000"/>
          <w:lang w:val="uk-UA"/>
        </w:rPr>
        <w:t xml:space="preserve">- не відповідають напрямкам статутної діяльності організації; </w:t>
      </w:r>
    </w:p>
    <w:p w:rsidR="00E133D8" w:rsidRDefault="00E133D8" w:rsidP="00E133D8">
      <w:pPr>
        <w:widowControl w:val="0"/>
        <w:tabs>
          <w:tab w:val="left" w:pos="-3000"/>
        </w:tabs>
        <w:ind w:firstLine="851"/>
        <w:jc w:val="both"/>
        <w:rPr>
          <w:color w:val="000000"/>
          <w:lang w:val="uk-UA"/>
        </w:rPr>
      </w:pPr>
      <w:r>
        <w:rPr>
          <w:color w:val="000000"/>
          <w:lang w:val="uk-UA"/>
        </w:rPr>
        <w:t>- ставлять за мету отримання прибутків, ведення політичної діяльності, надання гуманітарної допомоги, проведення релігійних обрядів тощо;</w:t>
      </w:r>
    </w:p>
    <w:p w:rsidR="00E133D8" w:rsidRDefault="00E133D8" w:rsidP="00E133D8">
      <w:pPr>
        <w:tabs>
          <w:tab w:val="left" w:pos="-3000"/>
          <w:tab w:val="left" w:pos="851"/>
        </w:tabs>
        <w:ind w:firstLine="851"/>
        <w:jc w:val="both"/>
        <w:rPr>
          <w:color w:val="000000"/>
          <w:lang w:val="uk-UA"/>
        </w:rPr>
      </w:pPr>
      <w:r>
        <w:rPr>
          <w:color w:val="000000"/>
          <w:lang w:val="uk-UA"/>
        </w:rPr>
        <w:lastRenderedPageBreak/>
        <w:t>- не містять повного комплекту необхідних документів (п. 3.5.);</w:t>
      </w:r>
    </w:p>
    <w:p w:rsidR="00E133D8" w:rsidRDefault="00E133D8" w:rsidP="00E133D8">
      <w:pPr>
        <w:tabs>
          <w:tab w:val="left" w:pos="-3000"/>
          <w:tab w:val="left" w:pos="567"/>
          <w:tab w:val="left" w:pos="709"/>
          <w:tab w:val="left" w:pos="1134"/>
        </w:tabs>
        <w:ind w:firstLine="851"/>
        <w:jc w:val="both"/>
        <w:rPr>
          <w:color w:val="000000"/>
          <w:lang w:val="uk-UA"/>
        </w:rPr>
      </w:pPr>
      <w:r>
        <w:rPr>
          <w:color w:val="000000"/>
          <w:lang w:val="uk-UA"/>
        </w:rPr>
        <w:t xml:space="preserve">- спрямовані на внутрішній розвиток організації. </w:t>
      </w:r>
    </w:p>
    <w:p w:rsidR="00E133D8" w:rsidRDefault="00E133D8" w:rsidP="00E133D8">
      <w:pPr>
        <w:pStyle w:val="a3"/>
        <w:ind w:right="0" w:firstLine="720"/>
        <w:rPr>
          <w:color w:val="000000"/>
          <w:szCs w:val="28"/>
          <w:lang w:val="uk-UA"/>
        </w:rPr>
      </w:pPr>
      <w:r>
        <w:rPr>
          <w:color w:val="000000"/>
          <w:szCs w:val="28"/>
          <w:lang w:val="uk-UA"/>
        </w:rPr>
        <w:t xml:space="preserve">3.4. Конкурс проводиться у два етапи: </w:t>
      </w:r>
    </w:p>
    <w:p w:rsidR="00E133D8" w:rsidRDefault="00E133D8" w:rsidP="00E133D8">
      <w:pPr>
        <w:pStyle w:val="a3"/>
        <w:tabs>
          <w:tab w:val="left" w:pos="993"/>
        </w:tabs>
        <w:ind w:right="0" w:firstLine="851"/>
        <w:rPr>
          <w:color w:val="000000"/>
          <w:szCs w:val="28"/>
          <w:lang w:val="uk-UA"/>
        </w:rPr>
      </w:pPr>
      <w:r>
        <w:rPr>
          <w:color w:val="000000"/>
          <w:szCs w:val="28"/>
          <w:lang w:val="uk-UA"/>
        </w:rPr>
        <w:t>- перший етап – кваліфікація претендентів та попередня оцінка проектів;</w:t>
      </w:r>
    </w:p>
    <w:p w:rsidR="00E133D8" w:rsidRDefault="00E133D8" w:rsidP="00E133D8">
      <w:pPr>
        <w:pStyle w:val="a3"/>
        <w:tabs>
          <w:tab w:val="left" w:pos="0"/>
        </w:tabs>
        <w:ind w:right="0" w:firstLine="851"/>
        <w:rPr>
          <w:color w:val="000000"/>
          <w:szCs w:val="28"/>
          <w:lang w:val="uk-UA"/>
        </w:rPr>
      </w:pPr>
      <w:r>
        <w:rPr>
          <w:color w:val="000000"/>
          <w:szCs w:val="28"/>
          <w:lang w:val="uk-UA"/>
        </w:rPr>
        <w:t>- другий етап – аналіз проектів та</w:t>
      </w:r>
      <w:r>
        <w:rPr>
          <w:b/>
          <w:i/>
          <w:color w:val="000000"/>
          <w:szCs w:val="28"/>
          <w:lang w:val="uk-UA"/>
        </w:rPr>
        <w:t xml:space="preserve"> </w:t>
      </w:r>
      <w:r>
        <w:rPr>
          <w:color w:val="000000"/>
          <w:szCs w:val="28"/>
          <w:lang w:val="uk-UA"/>
        </w:rPr>
        <w:t>визначення переможців конкурсу.</w:t>
      </w:r>
    </w:p>
    <w:p w:rsidR="00E133D8" w:rsidRDefault="00E133D8" w:rsidP="00E133D8">
      <w:pPr>
        <w:pStyle w:val="a3"/>
        <w:ind w:right="0" w:firstLine="720"/>
        <w:rPr>
          <w:color w:val="000000"/>
          <w:szCs w:val="28"/>
          <w:lang w:val="uk-UA"/>
        </w:rPr>
      </w:pPr>
      <w:r>
        <w:rPr>
          <w:color w:val="000000"/>
          <w:szCs w:val="28"/>
          <w:lang w:val="uk-UA"/>
        </w:rPr>
        <w:t>3.5. Для участі в Конкурсі Організації подають конкурсну документацію, яка складається із:</w:t>
      </w:r>
    </w:p>
    <w:p w:rsidR="00E133D8" w:rsidRDefault="00E133D8" w:rsidP="00E133D8">
      <w:pPr>
        <w:pStyle w:val="a3"/>
        <w:tabs>
          <w:tab w:val="left" w:pos="851"/>
        </w:tabs>
        <w:ind w:right="0" w:firstLine="851"/>
        <w:rPr>
          <w:szCs w:val="28"/>
          <w:lang w:val="uk-UA"/>
        </w:rPr>
      </w:pPr>
      <w:r>
        <w:rPr>
          <w:color w:val="000000"/>
          <w:szCs w:val="28"/>
          <w:lang w:val="uk-UA"/>
        </w:rPr>
        <w:t xml:space="preserve">- заявки на участь у Конкурсі встановленої форми </w:t>
      </w:r>
      <w:r>
        <w:rPr>
          <w:szCs w:val="28"/>
          <w:lang w:val="uk-UA"/>
        </w:rPr>
        <w:t>(додаток 4 до Положення)</w:t>
      </w:r>
      <w:r>
        <w:rPr>
          <w:b/>
          <w:szCs w:val="28"/>
          <w:lang w:val="uk-UA"/>
        </w:rPr>
        <w:t>;</w:t>
      </w:r>
    </w:p>
    <w:p w:rsidR="00E133D8" w:rsidRDefault="00E133D8" w:rsidP="00E133D8">
      <w:pPr>
        <w:pStyle w:val="a3"/>
        <w:ind w:right="0" w:firstLine="851"/>
        <w:rPr>
          <w:szCs w:val="28"/>
          <w:lang w:val="uk-UA"/>
        </w:rPr>
      </w:pPr>
      <w:r>
        <w:rPr>
          <w:szCs w:val="28"/>
          <w:lang w:val="uk-UA"/>
        </w:rPr>
        <w:t>- копії свідоцтва про реєстрацію;</w:t>
      </w:r>
    </w:p>
    <w:p w:rsidR="00E133D8" w:rsidRDefault="00E133D8" w:rsidP="00E133D8">
      <w:pPr>
        <w:pStyle w:val="a3"/>
        <w:ind w:right="0" w:firstLine="851"/>
        <w:rPr>
          <w:szCs w:val="28"/>
          <w:lang w:val="uk-UA"/>
        </w:rPr>
      </w:pPr>
      <w:r>
        <w:rPr>
          <w:szCs w:val="28"/>
          <w:lang w:val="uk-UA"/>
        </w:rPr>
        <w:t>- копії Статуту (Положення);</w:t>
      </w:r>
    </w:p>
    <w:p w:rsidR="00E133D8" w:rsidRDefault="00E133D8" w:rsidP="00E133D8">
      <w:pPr>
        <w:pStyle w:val="a3"/>
        <w:ind w:right="0" w:firstLine="851"/>
        <w:rPr>
          <w:szCs w:val="28"/>
          <w:lang w:val="uk-UA"/>
        </w:rPr>
      </w:pPr>
      <w:r>
        <w:rPr>
          <w:szCs w:val="28"/>
          <w:lang w:val="uk-UA"/>
        </w:rPr>
        <w:t>- довідки (або її копії) про включення організації до реєстру неприбуткових організацій;</w:t>
      </w:r>
    </w:p>
    <w:p w:rsidR="00E133D8" w:rsidRDefault="00E133D8" w:rsidP="00E133D8">
      <w:pPr>
        <w:pStyle w:val="a3"/>
        <w:ind w:right="0" w:firstLine="851"/>
        <w:rPr>
          <w:szCs w:val="28"/>
          <w:lang w:val="uk-UA"/>
        </w:rPr>
      </w:pPr>
      <w:r>
        <w:rPr>
          <w:szCs w:val="28"/>
          <w:lang w:val="uk-UA"/>
        </w:rPr>
        <w:t>- копії звіту про використання коштів організації за минулий рік;</w:t>
      </w:r>
    </w:p>
    <w:p w:rsidR="00E133D8" w:rsidRDefault="00E133D8" w:rsidP="00E133D8">
      <w:pPr>
        <w:pStyle w:val="a3"/>
        <w:tabs>
          <w:tab w:val="left" w:pos="993"/>
        </w:tabs>
        <w:ind w:right="0" w:firstLine="851"/>
        <w:rPr>
          <w:szCs w:val="28"/>
          <w:lang w:val="uk-UA"/>
        </w:rPr>
      </w:pPr>
      <w:r>
        <w:rPr>
          <w:szCs w:val="28"/>
          <w:lang w:val="uk-UA"/>
        </w:rPr>
        <w:t>- заповненої форми проекту (програми) встановленої форми (додаток 5 до Положення) оригінал і 3 копії;</w:t>
      </w:r>
    </w:p>
    <w:p w:rsidR="00E133D8" w:rsidRDefault="00E133D8" w:rsidP="00E133D8">
      <w:pPr>
        <w:pStyle w:val="a3"/>
        <w:tabs>
          <w:tab w:val="left" w:pos="1134"/>
        </w:tabs>
        <w:ind w:right="0" w:firstLine="851"/>
        <w:rPr>
          <w:szCs w:val="28"/>
          <w:lang w:val="uk-UA"/>
        </w:rPr>
      </w:pPr>
      <w:r>
        <w:rPr>
          <w:szCs w:val="28"/>
          <w:lang w:val="uk-UA"/>
        </w:rPr>
        <w:t>- рішення керівного органу організації про затвердження проекту або програми, завірене печаткою Організації;</w:t>
      </w:r>
    </w:p>
    <w:p w:rsidR="00E133D8" w:rsidRDefault="00E133D8" w:rsidP="00E133D8">
      <w:pPr>
        <w:pStyle w:val="a3"/>
        <w:tabs>
          <w:tab w:val="left" w:pos="993"/>
        </w:tabs>
        <w:ind w:right="0" w:firstLine="851"/>
        <w:rPr>
          <w:color w:val="000000"/>
          <w:szCs w:val="28"/>
          <w:lang w:val="uk-UA"/>
        </w:rPr>
      </w:pPr>
      <w:r>
        <w:rPr>
          <w:color w:val="000000"/>
          <w:szCs w:val="28"/>
          <w:lang w:val="uk-UA"/>
        </w:rPr>
        <w:t>- двох рекомендаційних листів (від органу місцевого самоврядування, або громадських організацій, або наукових установ чи незалежних фахівців з проблем, на вирішення яких спрямовано проект (програму);</w:t>
      </w:r>
    </w:p>
    <w:p w:rsidR="00E133D8" w:rsidRDefault="00E133D8" w:rsidP="00E133D8">
      <w:pPr>
        <w:pStyle w:val="a3"/>
        <w:tabs>
          <w:tab w:val="left" w:pos="1134"/>
        </w:tabs>
        <w:ind w:right="0" w:firstLine="851"/>
        <w:rPr>
          <w:color w:val="000000"/>
          <w:szCs w:val="28"/>
          <w:lang w:val="uk-UA"/>
        </w:rPr>
      </w:pPr>
      <w:r>
        <w:rPr>
          <w:color w:val="000000"/>
          <w:szCs w:val="28"/>
          <w:lang w:val="uk-UA"/>
        </w:rPr>
        <w:t>- листів-підтверджень інших організацій у разі, коли проект (програма) передбачає їх участь як співвиконавців.</w:t>
      </w:r>
    </w:p>
    <w:p w:rsidR="00E133D8" w:rsidRDefault="00E133D8" w:rsidP="00E133D8">
      <w:pPr>
        <w:pStyle w:val="a3"/>
        <w:ind w:right="0" w:firstLine="720"/>
        <w:rPr>
          <w:color w:val="000000"/>
          <w:szCs w:val="28"/>
          <w:lang w:val="uk-UA"/>
        </w:rPr>
      </w:pPr>
      <w:r>
        <w:rPr>
          <w:color w:val="000000"/>
          <w:szCs w:val="28"/>
          <w:lang w:val="uk-UA"/>
        </w:rPr>
        <w:t>Конкурсна документація повинна бути підготовлена українською мовою.</w:t>
      </w:r>
    </w:p>
    <w:p w:rsidR="00E133D8" w:rsidRDefault="00E133D8" w:rsidP="00E133D8">
      <w:pPr>
        <w:pStyle w:val="a3"/>
        <w:ind w:right="0" w:firstLine="720"/>
        <w:rPr>
          <w:color w:val="000000"/>
          <w:szCs w:val="28"/>
          <w:lang w:val="uk-UA"/>
        </w:rPr>
      </w:pPr>
      <w:r>
        <w:rPr>
          <w:color w:val="000000"/>
          <w:szCs w:val="28"/>
          <w:lang w:val="uk-UA"/>
        </w:rPr>
        <w:t>3.6. Організація, що подавала конкурсну документацію, має право на повернення їй усього комплекту документів за умови, що її не допущено до попередньої кваліфікації Конкурсу. В інших випадках конкурсна документація не повертається.</w:t>
      </w:r>
    </w:p>
    <w:p w:rsidR="00E133D8" w:rsidRDefault="00E133D8" w:rsidP="00E133D8">
      <w:pPr>
        <w:pStyle w:val="a3"/>
        <w:ind w:right="0" w:firstLine="720"/>
        <w:rPr>
          <w:color w:val="000000"/>
          <w:szCs w:val="28"/>
          <w:lang w:val="uk-UA"/>
        </w:rPr>
      </w:pPr>
      <w:r>
        <w:rPr>
          <w:color w:val="000000"/>
          <w:szCs w:val="28"/>
          <w:lang w:val="uk-UA"/>
        </w:rPr>
        <w:t>3.7. У разі необхідності за рішенням Ради може бути проведено додаткову перевірку достовірності інформації, поданої в конкурсній документації. До такої перевірки залучаються відповідні спеціалісти.</w:t>
      </w:r>
    </w:p>
    <w:p w:rsidR="00E133D8" w:rsidRDefault="00E133D8" w:rsidP="00E133D8">
      <w:pPr>
        <w:pStyle w:val="a3"/>
        <w:ind w:right="0" w:firstLine="720"/>
        <w:rPr>
          <w:color w:val="000000"/>
          <w:szCs w:val="28"/>
          <w:lang w:val="uk-UA"/>
        </w:rPr>
      </w:pPr>
      <w:r>
        <w:rPr>
          <w:color w:val="000000"/>
          <w:szCs w:val="28"/>
          <w:lang w:val="uk-UA"/>
        </w:rPr>
        <w:t xml:space="preserve">3.8. У разі, коли до участі в Конкурсі не допущено жодного проекту, Рада має право прийняти рішення про продовження терміну прийняття конкурсної документації. </w:t>
      </w:r>
    </w:p>
    <w:p w:rsidR="00E133D8" w:rsidRDefault="00E133D8" w:rsidP="00E133D8">
      <w:pPr>
        <w:pStyle w:val="a3"/>
        <w:ind w:right="0" w:firstLine="720"/>
        <w:rPr>
          <w:color w:val="000000"/>
          <w:szCs w:val="28"/>
          <w:lang w:val="uk-UA"/>
        </w:rPr>
      </w:pPr>
      <w:r>
        <w:rPr>
          <w:color w:val="000000"/>
          <w:szCs w:val="28"/>
          <w:lang w:val="uk-UA"/>
        </w:rPr>
        <w:t xml:space="preserve">3.9. </w:t>
      </w:r>
      <w:r>
        <w:rPr>
          <w:szCs w:val="28"/>
          <w:lang w:val="uk-UA"/>
        </w:rPr>
        <w:t>На першому етапі Конкурсу Рада</w:t>
      </w:r>
      <w:r>
        <w:rPr>
          <w:color w:val="000000"/>
          <w:szCs w:val="28"/>
          <w:lang w:val="uk-UA"/>
        </w:rPr>
        <w:t xml:space="preserve"> на підставі поданої конкурсної документації визначає проекти (програми), які можуть брати участь у другому етапі Конкурсу. Це рішення приймається на підставі таких критеріїв:</w:t>
      </w:r>
    </w:p>
    <w:p w:rsidR="00E133D8" w:rsidRDefault="00E133D8" w:rsidP="00E133D8">
      <w:pPr>
        <w:pStyle w:val="a3"/>
        <w:ind w:right="0" w:firstLine="851"/>
        <w:rPr>
          <w:color w:val="000000"/>
          <w:szCs w:val="28"/>
          <w:lang w:val="uk-UA"/>
        </w:rPr>
      </w:pPr>
      <w:r>
        <w:rPr>
          <w:color w:val="000000"/>
          <w:szCs w:val="28"/>
          <w:lang w:val="uk-UA"/>
        </w:rPr>
        <w:t>- відповідність поданого проекту або програми тематиці та пріоритетам Конкурсу;</w:t>
      </w:r>
    </w:p>
    <w:p w:rsidR="00E133D8" w:rsidRDefault="00E133D8" w:rsidP="00E133D8">
      <w:pPr>
        <w:pStyle w:val="a3"/>
        <w:tabs>
          <w:tab w:val="left" w:pos="851"/>
          <w:tab w:val="left" w:pos="993"/>
        </w:tabs>
        <w:ind w:right="0" w:firstLine="851"/>
        <w:rPr>
          <w:color w:val="000000"/>
          <w:szCs w:val="28"/>
          <w:lang w:val="uk-UA"/>
        </w:rPr>
      </w:pPr>
      <w:r>
        <w:rPr>
          <w:color w:val="000000"/>
          <w:szCs w:val="28"/>
          <w:lang w:val="uk-UA"/>
        </w:rPr>
        <w:t>- гарантованість виконання вимог про залучення додаткового фінансування реалізації проекту (програми) відповідно до п. 3.3.2. цього Положення;</w:t>
      </w:r>
    </w:p>
    <w:p w:rsidR="00E133D8" w:rsidRDefault="00E133D8" w:rsidP="00E133D8">
      <w:pPr>
        <w:pStyle w:val="a3"/>
        <w:ind w:right="0" w:firstLine="851"/>
        <w:rPr>
          <w:color w:val="000000"/>
          <w:szCs w:val="28"/>
          <w:lang w:val="uk-UA"/>
        </w:rPr>
      </w:pPr>
      <w:r>
        <w:rPr>
          <w:color w:val="000000"/>
          <w:szCs w:val="28"/>
          <w:lang w:val="uk-UA"/>
        </w:rPr>
        <w:t>- спроможність Організації реалізувати проект (програму);</w:t>
      </w:r>
    </w:p>
    <w:p w:rsidR="00E133D8" w:rsidRDefault="00E133D8" w:rsidP="00E133D8">
      <w:pPr>
        <w:pStyle w:val="a3"/>
        <w:ind w:right="0" w:firstLine="851"/>
        <w:rPr>
          <w:color w:val="000000"/>
          <w:szCs w:val="28"/>
          <w:lang w:val="uk-UA"/>
        </w:rPr>
      </w:pPr>
      <w:r>
        <w:rPr>
          <w:color w:val="000000"/>
          <w:szCs w:val="28"/>
          <w:lang w:val="uk-UA"/>
        </w:rPr>
        <w:t>- відповідність оформлення конкурсної документації вимогам п. 3.5. цього Положення.</w:t>
      </w:r>
    </w:p>
    <w:p w:rsidR="00E133D8" w:rsidRDefault="00E133D8" w:rsidP="00E133D8">
      <w:pPr>
        <w:pStyle w:val="a5"/>
        <w:spacing w:after="0"/>
        <w:ind w:left="0" w:firstLine="1003"/>
        <w:jc w:val="both"/>
        <w:rPr>
          <w:szCs w:val="28"/>
          <w:lang w:val="uk-UA"/>
        </w:rPr>
      </w:pPr>
      <w:r>
        <w:rPr>
          <w:szCs w:val="28"/>
          <w:lang w:val="uk-UA"/>
        </w:rPr>
        <w:t xml:space="preserve">3.10. На другому етапі Конкурсу представники Організацій представляють проекти (програми), Рада обговорює подані проекти, визначає </w:t>
      </w:r>
      <w:r>
        <w:rPr>
          <w:szCs w:val="28"/>
          <w:lang w:val="uk-UA"/>
        </w:rPr>
        <w:lastRenderedPageBreak/>
        <w:t xml:space="preserve">проекти, які можуть претендувати на фінансування у рамках Конкурсу та обсяг фінансування. </w:t>
      </w:r>
    </w:p>
    <w:p w:rsidR="00E133D8" w:rsidRDefault="00E133D8" w:rsidP="00E133D8">
      <w:pPr>
        <w:pStyle w:val="a5"/>
        <w:spacing w:after="0"/>
        <w:ind w:left="0" w:firstLine="1003"/>
        <w:jc w:val="both"/>
        <w:rPr>
          <w:szCs w:val="28"/>
          <w:lang w:val="uk-UA"/>
        </w:rPr>
      </w:pPr>
      <w:r>
        <w:rPr>
          <w:szCs w:val="28"/>
          <w:lang w:val="uk-UA"/>
        </w:rPr>
        <w:t>3.11. Кожний член Ради виставляє оцінку проекту (програми), заповнюючи оціночний лист за формою, визначеною цим Положенням (додаток 6 до Положення). На підставі оціночних листів членів Ради секретар Ради складає загальну оціночну відомість.</w:t>
      </w:r>
    </w:p>
    <w:p w:rsidR="00E133D8" w:rsidRDefault="00E133D8" w:rsidP="00E133D8">
      <w:pPr>
        <w:suppressAutoHyphens w:val="0"/>
        <w:autoSpaceDE w:val="0"/>
        <w:autoSpaceDN w:val="0"/>
        <w:adjustRightInd w:val="0"/>
        <w:ind w:firstLine="1003"/>
        <w:jc w:val="both"/>
        <w:rPr>
          <w:lang w:val="uk-UA"/>
        </w:rPr>
      </w:pPr>
      <w:r>
        <w:rPr>
          <w:lang w:val="uk-UA"/>
        </w:rPr>
        <w:t xml:space="preserve">3.12. Рада на підставі загальної оціночної відомості, а також додаткового обговорення членами Ради приймає рішення про визначення переможців Конкурсу, обсяги виділення коштів на реалізацію проектів або програм та іншими рекомендаціями щодо їх реалізації. Рішення ради </w:t>
      </w:r>
      <w:r>
        <w:rPr>
          <w:color w:val="000000"/>
          <w:lang w:val="uk-UA" w:eastAsia="uk-UA"/>
        </w:rPr>
        <w:t xml:space="preserve">оформлюється </w:t>
      </w:r>
      <w:r>
        <w:rPr>
          <w:lang w:val="uk-UA" w:eastAsia="uk-UA"/>
        </w:rPr>
        <w:t>протоколом.</w:t>
      </w:r>
      <w:r>
        <w:rPr>
          <w:b/>
          <w:color w:val="00B050"/>
          <w:lang w:val="uk-UA" w:eastAsia="uk-UA"/>
        </w:rPr>
        <w:t xml:space="preserve"> </w:t>
      </w:r>
      <w:r>
        <w:rPr>
          <w:lang w:val="uk-UA"/>
        </w:rPr>
        <w:t>Протокол підписується усіма присутніми на засіданні членами Ради.</w:t>
      </w:r>
    </w:p>
    <w:p w:rsidR="00E133D8" w:rsidRDefault="00E133D8" w:rsidP="00E133D8">
      <w:pPr>
        <w:suppressAutoHyphens w:val="0"/>
        <w:autoSpaceDE w:val="0"/>
        <w:autoSpaceDN w:val="0"/>
        <w:adjustRightInd w:val="0"/>
        <w:ind w:firstLine="1003"/>
        <w:jc w:val="both"/>
        <w:rPr>
          <w:color w:val="000000"/>
          <w:lang w:val="uk-UA" w:eastAsia="uk-UA"/>
        </w:rPr>
      </w:pPr>
      <w:r>
        <w:rPr>
          <w:color w:val="000000"/>
          <w:lang w:val="uk-UA" w:eastAsia="uk-UA"/>
        </w:rPr>
        <w:t>3.13. Кількість проектів, що отримують фінансування, залежить від бюджетів поданих проектів, але на сукупну суму не більше ніж 100 тис. грн.</w:t>
      </w:r>
    </w:p>
    <w:p w:rsidR="00E133D8" w:rsidRDefault="00E133D8" w:rsidP="00E133D8">
      <w:pPr>
        <w:pStyle w:val="a5"/>
        <w:spacing w:after="0"/>
        <w:ind w:left="0" w:firstLine="1003"/>
        <w:jc w:val="both"/>
        <w:rPr>
          <w:szCs w:val="28"/>
          <w:lang w:val="uk-UA"/>
        </w:rPr>
      </w:pPr>
      <w:r>
        <w:rPr>
          <w:szCs w:val="28"/>
          <w:lang w:val="uk-UA"/>
        </w:rPr>
        <w:t>3.14. Рада може додатково надати свої рекомендації учасникам-переможцям щодо залучення до реалізації їх проектів (програм) інших учасників Конкурсу, які не стали переможцями.</w:t>
      </w:r>
    </w:p>
    <w:p w:rsidR="00E133D8" w:rsidRDefault="00E133D8" w:rsidP="00E133D8">
      <w:pPr>
        <w:pStyle w:val="a5"/>
        <w:spacing w:after="0"/>
        <w:ind w:left="0" w:firstLine="1003"/>
        <w:jc w:val="both"/>
        <w:rPr>
          <w:szCs w:val="28"/>
          <w:lang w:val="uk-UA"/>
        </w:rPr>
      </w:pPr>
      <w:r>
        <w:rPr>
          <w:szCs w:val="28"/>
          <w:lang w:val="uk-UA"/>
        </w:rPr>
        <w:t>3.15. Кожний член Ради має право висловити свою окрему думку щодо визначення переможців Конкурсу, яке у письмовій формі додається до протоколу.</w:t>
      </w:r>
    </w:p>
    <w:p w:rsidR="00E133D8" w:rsidRDefault="00E133D8" w:rsidP="00E133D8">
      <w:pPr>
        <w:pStyle w:val="a5"/>
        <w:spacing w:after="0"/>
        <w:ind w:left="0" w:firstLine="1003"/>
        <w:jc w:val="both"/>
        <w:rPr>
          <w:color w:val="000000"/>
          <w:szCs w:val="28"/>
          <w:lang w:val="uk-UA"/>
        </w:rPr>
      </w:pPr>
      <w:r>
        <w:rPr>
          <w:color w:val="000000"/>
          <w:szCs w:val="28"/>
          <w:lang w:val="uk-UA"/>
        </w:rPr>
        <w:t>3.16. За результатами Конкурсу готується проект рішення виконавчого комітету Кременчуцької міської ради Полтавської області про затвердження переліку проектів (програм), визнаних переможцями Конкурсу. У проекті рішення обов’язково зазначається назва проекту (програми), найменування Організації-виконавця проекту (програми) та обсяг бюджетних, які виділяються на його виконання.</w:t>
      </w:r>
    </w:p>
    <w:p w:rsidR="00E133D8" w:rsidRDefault="00E133D8" w:rsidP="00E133D8">
      <w:pPr>
        <w:pStyle w:val="a3"/>
        <w:ind w:right="0" w:firstLine="709"/>
        <w:jc w:val="center"/>
        <w:rPr>
          <w:b/>
          <w:bCs/>
          <w:color w:val="000000"/>
          <w:szCs w:val="28"/>
          <w:lang w:val="uk-UA"/>
        </w:rPr>
      </w:pPr>
    </w:p>
    <w:p w:rsidR="00E133D8" w:rsidRDefault="00E133D8" w:rsidP="00E133D8">
      <w:pPr>
        <w:pStyle w:val="a3"/>
        <w:ind w:right="0" w:firstLine="709"/>
        <w:jc w:val="center"/>
        <w:rPr>
          <w:b/>
          <w:bCs/>
          <w:color w:val="000000"/>
          <w:szCs w:val="28"/>
          <w:lang w:val="uk-UA"/>
        </w:rPr>
      </w:pPr>
    </w:p>
    <w:p w:rsidR="00E133D8" w:rsidRDefault="00E133D8" w:rsidP="00E133D8">
      <w:pPr>
        <w:pStyle w:val="a3"/>
        <w:ind w:right="0" w:firstLine="709"/>
        <w:jc w:val="center"/>
        <w:rPr>
          <w:b/>
          <w:bCs/>
          <w:color w:val="000000"/>
          <w:szCs w:val="28"/>
          <w:lang w:val="uk-UA"/>
        </w:rPr>
      </w:pPr>
    </w:p>
    <w:p w:rsidR="00E133D8" w:rsidRDefault="00E133D8" w:rsidP="00E133D8">
      <w:pPr>
        <w:pStyle w:val="a3"/>
        <w:ind w:right="0" w:firstLine="709"/>
        <w:jc w:val="center"/>
        <w:rPr>
          <w:b/>
          <w:bCs/>
          <w:color w:val="000000"/>
          <w:szCs w:val="28"/>
          <w:lang w:val="uk-UA"/>
        </w:rPr>
      </w:pPr>
      <w:r>
        <w:rPr>
          <w:b/>
          <w:bCs/>
          <w:color w:val="000000"/>
          <w:szCs w:val="28"/>
          <w:lang w:val="uk-UA"/>
        </w:rPr>
        <w:t>4. Порядок впровадження результатів Конкурсу.</w:t>
      </w:r>
    </w:p>
    <w:p w:rsidR="00E133D8" w:rsidRDefault="00E133D8" w:rsidP="00E133D8">
      <w:pPr>
        <w:pStyle w:val="21"/>
        <w:spacing w:after="0" w:line="240" w:lineRule="auto"/>
        <w:ind w:left="0" w:firstLine="709"/>
        <w:jc w:val="both"/>
        <w:rPr>
          <w:color w:val="000000"/>
          <w:sz w:val="20"/>
          <w:szCs w:val="28"/>
          <w:lang w:val="uk-UA"/>
        </w:rPr>
      </w:pPr>
    </w:p>
    <w:p w:rsidR="00E133D8" w:rsidRDefault="00E133D8" w:rsidP="00E133D8">
      <w:pPr>
        <w:pStyle w:val="21"/>
        <w:spacing w:after="0" w:line="240" w:lineRule="auto"/>
        <w:ind w:left="0" w:firstLine="709"/>
        <w:jc w:val="both"/>
        <w:rPr>
          <w:color w:val="000000"/>
          <w:szCs w:val="28"/>
          <w:lang w:val="uk-UA"/>
        </w:rPr>
      </w:pPr>
      <w:r>
        <w:rPr>
          <w:color w:val="000000"/>
          <w:szCs w:val="28"/>
          <w:lang w:val="uk-UA"/>
        </w:rPr>
        <w:t xml:space="preserve">4.1. </w:t>
      </w:r>
      <w:r>
        <w:rPr>
          <w:lang w:val="uk-UA"/>
        </w:rPr>
        <w:t>Управління</w:t>
      </w:r>
      <w:r>
        <w:rPr>
          <w:color w:val="000000"/>
          <w:szCs w:val="28"/>
          <w:lang w:val="uk-UA"/>
        </w:rPr>
        <w:t xml:space="preserve"> здійснює поточний контроль за якістю та підсумкове оцінювання виконання проектів переможців конкурсу.</w:t>
      </w:r>
    </w:p>
    <w:p w:rsidR="00E133D8" w:rsidRDefault="00E133D8" w:rsidP="00E133D8">
      <w:pPr>
        <w:pStyle w:val="a3"/>
        <w:ind w:right="0" w:firstLine="709"/>
        <w:rPr>
          <w:color w:val="000000"/>
          <w:szCs w:val="28"/>
          <w:lang w:val="uk-UA"/>
        </w:rPr>
      </w:pPr>
      <w:r>
        <w:rPr>
          <w:color w:val="000000"/>
          <w:szCs w:val="28"/>
          <w:lang w:val="uk-UA"/>
        </w:rPr>
        <w:t xml:space="preserve">4.2. Переможці Конкурсу мають надавати </w:t>
      </w:r>
      <w:r>
        <w:rPr>
          <w:lang w:val="uk-UA"/>
        </w:rPr>
        <w:t>Управлінню</w:t>
      </w:r>
      <w:r>
        <w:rPr>
          <w:color w:val="000000"/>
          <w:szCs w:val="28"/>
          <w:lang w:val="uk-UA"/>
        </w:rPr>
        <w:t xml:space="preserve"> описовий та фінансовий звіти (додаток 1, 2 до Положення) у терміни, що визначаються угодою.</w:t>
      </w:r>
    </w:p>
    <w:p w:rsidR="00E133D8" w:rsidRDefault="00E133D8" w:rsidP="00E133D8">
      <w:pPr>
        <w:pStyle w:val="21"/>
        <w:spacing w:after="0" w:line="240" w:lineRule="auto"/>
        <w:ind w:left="0" w:firstLine="709"/>
        <w:jc w:val="both"/>
        <w:rPr>
          <w:color w:val="000000"/>
          <w:szCs w:val="28"/>
          <w:lang w:val="uk-UA"/>
        </w:rPr>
      </w:pPr>
      <w:r>
        <w:rPr>
          <w:color w:val="000000"/>
          <w:szCs w:val="28"/>
          <w:lang w:val="uk-UA"/>
        </w:rPr>
        <w:t xml:space="preserve">4.3. У разі виявлення фактів використання Організацією-виконавцем виділених коштів не за призначенням, порушень при їх використанні, ненадання описового та фінансового звітів у встановлені терміни, </w:t>
      </w:r>
      <w:r>
        <w:rPr>
          <w:lang w:val="uk-UA"/>
        </w:rPr>
        <w:t>Управління</w:t>
      </w:r>
      <w:r>
        <w:rPr>
          <w:color w:val="000000"/>
          <w:szCs w:val="28"/>
          <w:lang w:val="uk-UA"/>
        </w:rPr>
        <w:t xml:space="preserve"> має право достроково припинити дію угоди про виділення фінансування, в тому числі інших проектів цієї Організації, які перемогли у Конкурсі, а Організація-виконавець несе відповідальність, передбачену законодавством України, повертає виділені кошти.</w:t>
      </w:r>
    </w:p>
    <w:p w:rsidR="00E133D8" w:rsidRDefault="00E133D8" w:rsidP="00E133D8">
      <w:pPr>
        <w:pStyle w:val="21"/>
        <w:spacing w:after="0" w:line="240" w:lineRule="auto"/>
        <w:ind w:left="0" w:firstLine="709"/>
        <w:jc w:val="both"/>
        <w:rPr>
          <w:color w:val="000000"/>
          <w:szCs w:val="28"/>
          <w:lang w:val="uk-UA"/>
        </w:rPr>
      </w:pPr>
      <w:r>
        <w:rPr>
          <w:color w:val="000000"/>
          <w:szCs w:val="28"/>
          <w:lang w:val="uk-UA"/>
        </w:rPr>
        <w:t>4.4. Переможці Конкурсу зобов’язані оприлюднити через засоби масової інформації результати виконання проекту.</w:t>
      </w:r>
    </w:p>
    <w:p w:rsidR="00E133D8" w:rsidRDefault="00E133D8" w:rsidP="00E133D8">
      <w:pPr>
        <w:pStyle w:val="21"/>
        <w:spacing w:after="0" w:line="240" w:lineRule="auto"/>
        <w:ind w:left="0" w:firstLine="709"/>
        <w:jc w:val="both"/>
        <w:rPr>
          <w:color w:val="000000"/>
          <w:szCs w:val="28"/>
          <w:lang w:val="uk-UA"/>
        </w:rPr>
      </w:pPr>
    </w:p>
    <w:p w:rsidR="00E133D8" w:rsidRDefault="00E133D8" w:rsidP="00E133D8">
      <w:pPr>
        <w:pStyle w:val="21"/>
        <w:spacing w:after="0" w:line="240" w:lineRule="auto"/>
        <w:ind w:left="0" w:firstLine="709"/>
        <w:jc w:val="both"/>
        <w:rPr>
          <w:color w:val="000000"/>
          <w:szCs w:val="28"/>
          <w:lang w:val="uk-UA"/>
        </w:rPr>
      </w:pPr>
      <w:bookmarkStart w:id="0" w:name="_GoBack"/>
      <w:bookmarkEnd w:id="0"/>
    </w:p>
    <w:p w:rsidR="00E133D8" w:rsidRDefault="00E133D8" w:rsidP="00E133D8">
      <w:pPr>
        <w:pStyle w:val="21"/>
        <w:spacing w:after="0" w:line="240" w:lineRule="auto"/>
        <w:ind w:left="0" w:firstLine="709"/>
        <w:jc w:val="both"/>
        <w:rPr>
          <w:color w:val="000000"/>
          <w:szCs w:val="28"/>
          <w:lang w:val="uk-UA"/>
        </w:rPr>
      </w:pPr>
      <w:r>
        <w:rPr>
          <w:color w:val="000000"/>
          <w:szCs w:val="28"/>
          <w:lang w:val="uk-UA"/>
        </w:rPr>
        <w:lastRenderedPageBreak/>
        <w:t xml:space="preserve">4.5. Керуючись принципами гласності, відкритості </w:t>
      </w:r>
      <w:r>
        <w:rPr>
          <w:lang w:val="uk-UA"/>
        </w:rPr>
        <w:t>Управління</w:t>
      </w:r>
      <w:r>
        <w:rPr>
          <w:color w:val="000000"/>
          <w:szCs w:val="28"/>
          <w:lang w:val="uk-UA"/>
        </w:rPr>
        <w:t xml:space="preserve"> сприяє активному висвітленню інформації щодо ходу та результатів реалізації проектів, які отримали фінансування.</w:t>
      </w:r>
    </w:p>
    <w:p w:rsidR="00E133D8" w:rsidRDefault="00E133D8" w:rsidP="00E133D8">
      <w:pPr>
        <w:pStyle w:val="21"/>
        <w:spacing w:after="0" w:line="240" w:lineRule="auto"/>
        <w:ind w:left="0"/>
        <w:jc w:val="both"/>
        <w:rPr>
          <w:szCs w:val="28"/>
          <w:lang w:val="uk-UA"/>
        </w:rPr>
      </w:pPr>
    </w:p>
    <w:p w:rsidR="00E133D8" w:rsidRDefault="00E133D8" w:rsidP="00E133D8">
      <w:pPr>
        <w:pStyle w:val="21"/>
        <w:spacing w:after="0" w:line="240" w:lineRule="auto"/>
        <w:ind w:left="0"/>
        <w:jc w:val="both"/>
        <w:rPr>
          <w:szCs w:val="28"/>
          <w:lang w:val="uk-UA"/>
        </w:rPr>
      </w:pPr>
    </w:p>
    <w:p w:rsidR="00E133D8" w:rsidRDefault="00E133D8" w:rsidP="00E133D8">
      <w:pPr>
        <w:tabs>
          <w:tab w:val="left" w:pos="6804"/>
        </w:tabs>
        <w:rPr>
          <w:b/>
        </w:rPr>
      </w:pPr>
      <w:proofErr w:type="spellStart"/>
      <w:r>
        <w:rPr>
          <w:b/>
        </w:rPr>
        <w:t>Керуючий</w:t>
      </w:r>
      <w:proofErr w:type="spellEnd"/>
      <w:r>
        <w:rPr>
          <w:b/>
        </w:rPr>
        <w:t xml:space="preserve"> справами </w:t>
      </w:r>
    </w:p>
    <w:p w:rsidR="00E133D8" w:rsidRDefault="00E133D8" w:rsidP="00E133D8">
      <w:pPr>
        <w:tabs>
          <w:tab w:val="left" w:pos="7088"/>
        </w:tabs>
        <w:rPr>
          <w:b/>
        </w:rPr>
      </w:pPr>
      <w:proofErr w:type="spellStart"/>
      <w:r>
        <w:rPr>
          <w:b/>
        </w:rPr>
        <w:t>виконкому</w:t>
      </w:r>
      <w:proofErr w:type="spellEnd"/>
      <w:r>
        <w:rPr>
          <w:b/>
        </w:rPr>
        <w:t> </w:t>
      </w:r>
      <w:proofErr w:type="spellStart"/>
      <w:r>
        <w:rPr>
          <w:b/>
        </w:rPr>
        <w:t>міської</w:t>
      </w:r>
      <w:proofErr w:type="spellEnd"/>
      <w:r>
        <w:rPr>
          <w:b/>
        </w:rPr>
        <w:t xml:space="preserve"> ради</w:t>
      </w:r>
      <w:r>
        <w:rPr>
          <w:b/>
        </w:rPr>
        <w:tab/>
        <w:t>Р.В.ШАПОВАЛОВ</w:t>
      </w:r>
    </w:p>
    <w:p w:rsidR="00E133D8" w:rsidRDefault="00E133D8" w:rsidP="00E133D8">
      <w:pPr>
        <w:jc w:val="both"/>
        <w:rPr>
          <w:b/>
        </w:rPr>
      </w:pPr>
    </w:p>
    <w:p w:rsidR="00E133D8" w:rsidRDefault="00E133D8" w:rsidP="00E133D8">
      <w:pPr>
        <w:jc w:val="both"/>
        <w:rPr>
          <w:b/>
        </w:rPr>
      </w:pPr>
    </w:p>
    <w:p w:rsidR="00E133D8" w:rsidRDefault="00E133D8" w:rsidP="00E133D8">
      <w:pPr>
        <w:jc w:val="both"/>
        <w:rPr>
          <w:b/>
        </w:rPr>
      </w:pPr>
      <w:r>
        <w:rPr>
          <w:b/>
        </w:rPr>
        <w:t xml:space="preserve">Начальник </w:t>
      </w:r>
      <w:proofErr w:type="spellStart"/>
      <w:r>
        <w:rPr>
          <w:b/>
        </w:rPr>
        <w:t>управління</w:t>
      </w:r>
      <w:proofErr w:type="spellEnd"/>
      <w:r>
        <w:rPr>
          <w:b/>
        </w:rPr>
        <w:t xml:space="preserve"> </w:t>
      </w:r>
    </w:p>
    <w:p w:rsidR="00E133D8" w:rsidRDefault="00E133D8" w:rsidP="00E133D8">
      <w:pPr>
        <w:jc w:val="both"/>
        <w:rPr>
          <w:b/>
        </w:rPr>
      </w:pPr>
      <w:proofErr w:type="spellStart"/>
      <w:proofErr w:type="gramStart"/>
      <w:r>
        <w:rPr>
          <w:b/>
        </w:rPr>
        <w:t>молод</w:t>
      </w:r>
      <w:proofErr w:type="gramEnd"/>
      <w:r>
        <w:rPr>
          <w:b/>
        </w:rPr>
        <w:t>і</w:t>
      </w:r>
      <w:proofErr w:type="spellEnd"/>
      <w:r>
        <w:rPr>
          <w:b/>
        </w:rPr>
        <w:t xml:space="preserve"> та спорту</w:t>
      </w:r>
    </w:p>
    <w:p w:rsidR="00E133D8" w:rsidRDefault="00E133D8" w:rsidP="00E133D8">
      <w:pPr>
        <w:jc w:val="both"/>
        <w:rPr>
          <w:b/>
        </w:rPr>
      </w:pPr>
      <w:proofErr w:type="spellStart"/>
      <w:r>
        <w:rPr>
          <w:b/>
        </w:rPr>
        <w:t>виконавчого</w:t>
      </w:r>
      <w:proofErr w:type="spellEnd"/>
      <w:r>
        <w:rPr>
          <w:b/>
        </w:rPr>
        <w:t xml:space="preserve"> </w:t>
      </w:r>
      <w:proofErr w:type="spellStart"/>
      <w:r>
        <w:rPr>
          <w:b/>
        </w:rPr>
        <w:t>комітету</w:t>
      </w:r>
      <w:proofErr w:type="spellEnd"/>
    </w:p>
    <w:p w:rsidR="00E133D8" w:rsidRDefault="00E133D8" w:rsidP="00E133D8">
      <w:pPr>
        <w:jc w:val="both"/>
        <w:rPr>
          <w:b/>
        </w:rPr>
      </w:pPr>
      <w:proofErr w:type="spellStart"/>
      <w:r>
        <w:rPr>
          <w:b/>
        </w:rPr>
        <w:t>Кременчуцької</w:t>
      </w:r>
      <w:proofErr w:type="spellEnd"/>
      <w:r>
        <w:rPr>
          <w:b/>
        </w:rPr>
        <w:t xml:space="preserve"> </w:t>
      </w:r>
      <w:proofErr w:type="spellStart"/>
      <w:r>
        <w:rPr>
          <w:b/>
        </w:rPr>
        <w:t>міської</w:t>
      </w:r>
      <w:proofErr w:type="spellEnd"/>
      <w:r>
        <w:rPr>
          <w:b/>
        </w:rPr>
        <w:t xml:space="preserve"> ради </w:t>
      </w:r>
    </w:p>
    <w:p w:rsidR="00E133D8" w:rsidRDefault="00E133D8" w:rsidP="00E133D8">
      <w:pPr>
        <w:tabs>
          <w:tab w:val="left" w:pos="7088"/>
        </w:tabs>
        <w:jc w:val="both"/>
        <w:rPr>
          <w:b/>
        </w:rPr>
      </w:pPr>
      <w:proofErr w:type="spellStart"/>
      <w:r>
        <w:rPr>
          <w:b/>
        </w:rPr>
        <w:t>Полтавської</w:t>
      </w:r>
      <w:proofErr w:type="spellEnd"/>
      <w:r>
        <w:rPr>
          <w:b/>
        </w:rPr>
        <w:t xml:space="preserve"> </w:t>
      </w:r>
      <w:proofErr w:type="spellStart"/>
      <w:r>
        <w:rPr>
          <w:b/>
        </w:rPr>
        <w:t>області</w:t>
      </w:r>
      <w:proofErr w:type="spellEnd"/>
      <w:r>
        <w:rPr>
          <w:b/>
        </w:rPr>
        <w:tab/>
        <w:t>О.І.МАЗУР</w:t>
      </w:r>
    </w:p>
    <w:p w:rsidR="00E133D8" w:rsidRDefault="00E133D8" w:rsidP="00E133D8">
      <w:pPr>
        <w:tabs>
          <w:tab w:val="left" w:pos="6946"/>
        </w:tabs>
        <w:rPr>
          <w:b/>
        </w:rPr>
      </w:pPr>
    </w:p>
    <w:p w:rsidR="0010508C" w:rsidRDefault="0010508C"/>
    <w:sectPr w:rsidR="0010508C" w:rsidSect="00E133D8">
      <w:pgSz w:w="11906" w:h="16838"/>
      <w:pgMar w:top="567" w:right="567" w:bottom="567" w:left="1701" w:header="709" w:footer="709" w:gutter="0"/>
      <w:cols w:space="708"/>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3"/>
    <w:multiLevelType w:val="multilevel"/>
    <w:tmpl w:val="00000003"/>
    <w:name w:val="WW8Num3"/>
    <w:lvl w:ilvl="0">
      <w:start w:val="2"/>
      <w:numFmt w:val="decimal"/>
      <w:lvlText w:val="%1."/>
      <w:lvlJc w:val="left"/>
      <w:pPr>
        <w:tabs>
          <w:tab w:val="num" w:pos="440"/>
        </w:tabs>
        <w:ind w:left="440" w:hanging="440"/>
      </w:pPr>
    </w:lvl>
    <w:lvl w:ilvl="1">
      <w:start w:val="1"/>
      <w:numFmt w:val="decimal"/>
      <w:lvlText w:val="%1.%2."/>
      <w:lvlJc w:val="left"/>
      <w:pPr>
        <w:tabs>
          <w:tab w:val="num" w:pos="1146"/>
        </w:tabs>
        <w:ind w:left="1146" w:hanging="720"/>
      </w:pPr>
    </w:lvl>
    <w:lvl w:ilvl="2">
      <w:start w:val="1"/>
      <w:numFmt w:val="decimal"/>
      <w:lvlText w:val="%1.%2.%3."/>
      <w:lvlJc w:val="left"/>
      <w:pPr>
        <w:tabs>
          <w:tab w:val="num" w:pos="2136"/>
        </w:tabs>
        <w:ind w:left="2136" w:hanging="720"/>
      </w:pPr>
    </w:lvl>
    <w:lvl w:ilvl="3">
      <w:start w:val="1"/>
      <w:numFmt w:val="decimal"/>
      <w:lvlText w:val="%1.%2.%3.%4."/>
      <w:lvlJc w:val="left"/>
      <w:pPr>
        <w:tabs>
          <w:tab w:val="num" w:pos="3204"/>
        </w:tabs>
        <w:ind w:left="3204" w:hanging="1080"/>
      </w:pPr>
    </w:lvl>
    <w:lvl w:ilvl="4">
      <w:start w:val="1"/>
      <w:numFmt w:val="decimal"/>
      <w:lvlText w:val="%1.%2.%3.%4.%5."/>
      <w:lvlJc w:val="left"/>
      <w:pPr>
        <w:tabs>
          <w:tab w:val="num" w:pos="3912"/>
        </w:tabs>
        <w:ind w:left="3912" w:hanging="1080"/>
      </w:pPr>
    </w:lvl>
    <w:lvl w:ilvl="5">
      <w:start w:val="1"/>
      <w:numFmt w:val="decimal"/>
      <w:lvlText w:val="%1.%2.%3.%4.%5.%6."/>
      <w:lvlJc w:val="left"/>
      <w:pPr>
        <w:tabs>
          <w:tab w:val="num" w:pos="4980"/>
        </w:tabs>
        <w:ind w:left="4980" w:hanging="1440"/>
      </w:pPr>
    </w:lvl>
    <w:lvl w:ilvl="6">
      <w:start w:val="1"/>
      <w:numFmt w:val="decimal"/>
      <w:lvlText w:val="%1.%2.%3.%4.%5.%6.%7."/>
      <w:lvlJc w:val="left"/>
      <w:pPr>
        <w:tabs>
          <w:tab w:val="num" w:pos="6048"/>
        </w:tabs>
        <w:ind w:left="6048" w:hanging="1800"/>
      </w:pPr>
    </w:lvl>
    <w:lvl w:ilvl="7">
      <w:start w:val="1"/>
      <w:numFmt w:val="decimal"/>
      <w:lvlText w:val="%1.%2.%3.%4.%5.%6.%7.%8."/>
      <w:lvlJc w:val="left"/>
      <w:pPr>
        <w:tabs>
          <w:tab w:val="num" w:pos="6756"/>
        </w:tabs>
        <w:ind w:left="6756" w:hanging="1800"/>
      </w:pPr>
    </w:lvl>
    <w:lvl w:ilvl="8">
      <w:start w:val="1"/>
      <w:numFmt w:val="decimal"/>
      <w:lvlText w:val="%1.%2.%3.%4.%5.%6.%7.%8.%9."/>
      <w:lvlJc w:val="left"/>
      <w:pPr>
        <w:tabs>
          <w:tab w:val="num" w:pos="7824"/>
        </w:tabs>
        <w:ind w:left="7824" w:hanging="2160"/>
      </w:pPr>
    </w:lvl>
  </w:abstractNum>
  <w:abstractNum w:abstractNumId="1">
    <w:nsid w:val="00000005"/>
    <w:multiLevelType w:val="singleLevel"/>
    <w:tmpl w:val="00000005"/>
    <w:name w:val="WW8Num6"/>
    <w:lvl w:ilvl="0">
      <w:numFmt w:val="bullet"/>
      <w:lvlText w:val="-"/>
      <w:lvlJc w:val="left"/>
      <w:pPr>
        <w:tabs>
          <w:tab w:val="num" w:pos="720"/>
        </w:tabs>
        <w:ind w:left="720" w:hanging="360"/>
      </w:pPr>
      <w:rPr>
        <w:rFonts w:ascii="Times New Roman" w:hAnsi="Times New Roman" w:cs="Times New Roman"/>
      </w:rPr>
    </w:lvl>
  </w:abstractNum>
  <w:abstractNum w:abstractNumId="2">
    <w:nsid w:val="0000000A"/>
    <w:multiLevelType w:val="multilevel"/>
    <w:tmpl w:val="0000000A"/>
    <w:name w:val="WW8Num11"/>
    <w:lvl w:ilvl="0">
      <w:start w:val="1"/>
      <w:numFmt w:val="decimal"/>
      <w:lvlText w:val="%1."/>
      <w:lvlJc w:val="left"/>
      <w:pPr>
        <w:tabs>
          <w:tab w:val="num" w:pos="440"/>
        </w:tabs>
        <w:ind w:left="440" w:hanging="440"/>
      </w:pPr>
    </w:lvl>
    <w:lvl w:ilvl="1">
      <w:start w:val="1"/>
      <w:numFmt w:val="decimal"/>
      <w:lvlText w:val="%1.%2."/>
      <w:lvlJc w:val="left"/>
      <w:pPr>
        <w:tabs>
          <w:tab w:val="num" w:pos="1855"/>
        </w:tabs>
        <w:ind w:left="1855" w:hanging="720"/>
      </w:pPr>
    </w:lvl>
    <w:lvl w:ilvl="2">
      <w:start w:val="1"/>
      <w:numFmt w:val="decimal"/>
      <w:lvlText w:val="%1.%2.%3."/>
      <w:lvlJc w:val="left"/>
      <w:pPr>
        <w:tabs>
          <w:tab w:val="num" w:pos="2136"/>
        </w:tabs>
        <w:ind w:left="2136" w:hanging="720"/>
      </w:pPr>
    </w:lvl>
    <w:lvl w:ilvl="3">
      <w:start w:val="1"/>
      <w:numFmt w:val="decimal"/>
      <w:lvlText w:val="%1.%2.%3.%4."/>
      <w:lvlJc w:val="left"/>
      <w:pPr>
        <w:tabs>
          <w:tab w:val="num" w:pos="3204"/>
        </w:tabs>
        <w:ind w:left="3204" w:hanging="1080"/>
      </w:pPr>
    </w:lvl>
    <w:lvl w:ilvl="4">
      <w:start w:val="1"/>
      <w:numFmt w:val="decimal"/>
      <w:lvlText w:val="%1.%2.%3.%4.%5."/>
      <w:lvlJc w:val="left"/>
      <w:pPr>
        <w:tabs>
          <w:tab w:val="num" w:pos="3912"/>
        </w:tabs>
        <w:ind w:left="3912" w:hanging="1080"/>
      </w:pPr>
    </w:lvl>
    <w:lvl w:ilvl="5">
      <w:start w:val="1"/>
      <w:numFmt w:val="decimal"/>
      <w:lvlText w:val="%1.%2.%3.%4.%5.%6."/>
      <w:lvlJc w:val="left"/>
      <w:pPr>
        <w:tabs>
          <w:tab w:val="num" w:pos="4980"/>
        </w:tabs>
        <w:ind w:left="4980" w:hanging="1440"/>
      </w:pPr>
    </w:lvl>
    <w:lvl w:ilvl="6">
      <w:start w:val="1"/>
      <w:numFmt w:val="decimal"/>
      <w:lvlText w:val="%1.%2.%3.%4.%5.%6.%7."/>
      <w:lvlJc w:val="left"/>
      <w:pPr>
        <w:tabs>
          <w:tab w:val="num" w:pos="6048"/>
        </w:tabs>
        <w:ind w:left="6048" w:hanging="1800"/>
      </w:pPr>
    </w:lvl>
    <w:lvl w:ilvl="7">
      <w:start w:val="1"/>
      <w:numFmt w:val="decimal"/>
      <w:lvlText w:val="%1.%2.%3.%4.%5.%6.%7.%8."/>
      <w:lvlJc w:val="left"/>
      <w:pPr>
        <w:tabs>
          <w:tab w:val="num" w:pos="6756"/>
        </w:tabs>
        <w:ind w:left="6756" w:hanging="1800"/>
      </w:pPr>
    </w:lvl>
    <w:lvl w:ilvl="8">
      <w:start w:val="1"/>
      <w:numFmt w:val="decimal"/>
      <w:lvlText w:val="%1.%2.%3.%4.%5.%6.%7.%8.%9."/>
      <w:lvlJc w:val="left"/>
      <w:pPr>
        <w:tabs>
          <w:tab w:val="num" w:pos="7824"/>
        </w:tabs>
        <w:ind w:left="7824" w:hanging="2160"/>
      </w:pPr>
    </w:lvl>
  </w:abstractNum>
  <w:abstractNum w:abstractNumId="3">
    <w:nsid w:val="427C4BD7"/>
    <w:multiLevelType w:val="hybridMultilevel"/>
    <w:tmpl w:val="4FEA2C22"/>
    <w:lvl w:ilvl="0" w:tplc="048E18AE">
      <w:start w:val="5"/>
      <w:numFmt w:val="bullet"/>
      <w:lvlText w:val="-"/>
      <w:lvlJc w:val="left"/>
      <w:pPr>
        <w:ind w:left="1080" w:hanging="360"/>
      </w:pPr>
      <w:rPr>
        <w:rFonts w:ascii="Times New Roman" w:eastAsia="Times New Roman" w:hAnsi="Times New Roman" w:cs="Times New Roman" w:hint="default"/>
      </w:rPr>
    </w:lvl>
    <w:lvl w:ilvl="1" w:tplc="04190003">
      <w:start w:val="1"/>
      <w:numFmt w:val="bullet"/>
      <w:lvlText w:val="o"/>
      <w:lvlJc w:val="left"/>
      <w:pPr>
        <w:ind w:left="1800" w:hanging="360"/>
      </w:pPr>
      <w:rPr>
        <w:rFonts w:ascii="Courier New" w:hAnsi="Courier New" w:cs="Courier New" w:hint="default"/>
      </w:rPr>
    </w:lvl>
    <w:lvl w:ilvl="2" w:tplc="04190005">
      <w:start w:val="1"/>
      <w:numFmt w:val="bullet"/>
      <w:lvlText w:val=""/>
      <w:lvlJc w:val="left"/>
      <w:pPr>
        <w:ind w:left="2520" w:hanging="360"/>
      </w:pPr>
      <w:rPr>
        <w:rFonts w:ascii="Wingdings" w:hAnsi="Wingdings" w:hint="default"/>
      </w:rPr>
    </w:lvl>
    <w:lvl w:ilvl="3" w:tplc="04190001">
      <w:start w:val="1"/>
      <w:numFmt w:val="bullet"/>
      <w:lvlText w:val=""/>
      <w:lvlJc w:val="left"/>
      <w:pPr>
        <w:ind w:left="3240" w:hanging="360"/>
      </w:pPr>
      <w:rPr>
        <w:rFonts w:ascii="Symbol" w:hAnsi="Symbol" w:hint="default"/>
      </w:rPr>
    </w:lvl>
    <w:lvl w:ilvl="4" w:tplc="04190003">
      <w:start w:val="1"/>
      <w:numFmt w:val="bullet"/>
      <w:lvlText w:val="o"/>
      <w:lvlJc w:val="left"/>
      <w:pPr>
        <w:ind w:left="3960" w:hanging="360"/>
      </w:pPr>
      <w:rPr>
        <w:rFonts w:ascii="Courier New" w:hAnsi="Courier New" w:cs="Courier New" w:hint="default"/>
      </w:rPr>
    </w:lvl>
    <w:lvl w:ilvl="5" w:tplc="04190005">
      <w:start w:val="1"/>
      <w:numFmt w:val="bullet"/>
      <w:lvlText w:val=""/>
      <w:lvlJc w:val="left"/>
      <w:pPr>
        <w:ind w:left="4680" w:hanging="360"/>
      </w:pPr>
      <w:rPr>
        <w:rFonts w:ascii="Wingdings" w:hAnsi="Wingdings" w:hint="default"/>
      </w:rPr>
    </w:lvl>
    <w:lvl w:ilvl="6" w:tplc="04190001">
      <w:start w:val="1"/>
      <w:numFmt w:val="bullet"/>
      <w:lvlText w:val=""/>
      <w:lvlJc w:val="left"/>
      <w:pPr>
        <w:ind w:left="5400" w:hanging="360"/>
      </w:pPr>
      <w:rPr>
        <w:rFonts w:ascii="Symbol" w:hAnsi="Symbol" w:hint="default"/>
      </w:rPr>
    </w:lvl>
    <w:lvl w:ilvl="7" w:tplc="04190003">
      <w:start w:val="1"/>
      <w:numFmt w:val="bullet"/>
      <w:lvlText w:val="o"/>
      <w:lvlJc w:val="left"/>
      <w:pPr>
        <w:ind w:left="6120" w:hanging="360"/>
      </w:pPr>
      <w:rPr>
        <w:rFonts w:ascii="Courier New" w:hAnsi="Courier New" w:cs="Courier New" w:hint="default"/>
      </w:rPr>
    </w:lvl>
    <w:lvl w:ilvl="8" w:tplc="04190005">
      <w:start w:val="1"/>
      <w:numFmt w:val="bullet"/>
      <w:lvlText w:val=""/>
      <w:lvlJc w:val="left"/>
      <w:pPr>
        <w:ind w:left="6840" w:hanging="360"/>
      </w:pPr>
      <w:rPr>
        <w:rFonts w:ascii="Wingdings" w:hAnsi="Wingdings" w:hint="default"/>
      </w:r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
    <w:lvlOverride w:ilvl="0"/>
    <w:lvlOverride w:ilvl="1"/>
    <w:lvlOverride w:ilvl="2"/>
    <w:lvlOverride w:ilvl="3"/>
    <w:lvlOverride w:ilvl="4"/>
    <w:lvlOverride w:ilvl="5"/>
    <w:lvlOverride w:ilvl="6"/>
    <w:lvlOverride w:ilvl="7"/>
    <w:lvlOverride w:ilvl="8"/>
  </w:num>
  <w:num w:numId="3">
    <w:abstractNumId w:val="1"/>
    <w:lvlOverride w:ilvl="0"/>
  </w:num>
  <w:num w:numId="4">
    <w:abstractNumId w:val="0"/>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2"/>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133D8"/>
    <w:rsid w:val="0010508C"/>
    <w:rsid w:val="00E133D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133D8"/>
    <w:pPr>
      <w:suppressAutoHyphens/>
      <w:spacing w:after="0" w:line="240" w:lineRule="auto"/>
    </w:pPr>
    <w:rPr>
      <w:rFonts w:ascii="Times New Roman" w:eastAsia="Times New Roman" w:hAnsi="Times New Roman" w:cs="Times New Roman"/>
      <w:sz w:val="28"/>
      <w:szCs w:val="28"/>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semiHidden/>
    <w:unhideWhenUsed/>
    <w:rsid w:val="00E133D8"/>
    <w:pPr>
      <w:ind w:right="-766"/>
      <w:jc w:val="both"/>
    </w:pPr>
    <w:rPr>
      <w:szCs w:val="20"/>
    </w:rPr>
  </w:style>
  <w:style w:type="character" w:customStyle="1" w:styleId="a4">
    <w:name w:val="Основной текст Знак"/>
    <w:basedOn w:val="a0"/>
    <w:link w:val="a3"/>
    <w:semiHidden/>
    <w:rsid w:val="00E133D8"/>
    <w:rPr>
      <w:rFonts w:ascii="Times New Roman" w:eastAsia="Times New Roman" w:hAnsi="Times New Roman" w:cs="Times New Roman"/>
      <w:sz w:val="28"/>
      <w:szCs w:val="20"/>
      <w:lang w:eastAsia="ar-SA"/>
    </w:rPr>
  </w:style>
  <w:style w:type="paragraph" w:styleId="a5">
    <w:name w:val="Body Text Indent"/>
    <w:basedOn w:val="a"/>
    <w:link w:val="a6"/>
    <w:semiHidden/>
    <w:unhideWhenUsed/>
    <w:rsid w:val="00E133D8"/>
    <w:pPr>
      <w:spacing w:after="120"/>
      <w:ind w:left="283"/>
    </w:pPr>
    <w:rPr>
      <w:szCs w:val="20"/>
    </w:rPr>
  </w:style>
  <w:style w:type="character" w:customStyle="1" w:styleId="a6">
    <w:name w:val="Основной текст с отступом Знак"/>
    <w:basedOn w:val="a0"/>
    <w:link w:val="a5"/>
    <w:semiHidden/>
    <w:rsid w:val="00E133D8"/>
    <w:rPr>
      <w:rFonts w:ascii="Times New Roman" w:eastAsia="Times New Roman" w:hAnsi="Times New Roman" w:cs="Times New Roman"/>
      <w:sz w:val="28"/>
      <w:szCs w:val="20"/>
      <w:lang w:eastAsia="ar-SA"/>
    </w:rPr>
  </w:style>
  <w:style w:type="paragraph" w:customStyle="1" w:styleId="21">
    <w:name w:val="Основной текст с отступом 21"/>
    <w:basedOn w:val="a"/>
    <w:rsid w:val="00E133D8"/>
    <w:pPr>
      <w:spacing w:after="120" w:line="480" w:lineRule="auto"/>
      <w:ind w:left="283"/>
    </w:pPr>
    <w:rPr>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133D8"/>
    <w:pPr>
      <w:suppressAutoHyphens/>
      <w:spacing w:after="0" w:line="240" w:lineRule="auto"/>
    </w:pPr>
    <w:rPr>
      <w:rFonts w:ascii="Times New Roman" w:eastAsia="Times New Roman" w:hAnsi="Times New Roman" w:cs="Times New Roman"/>
      <w:sz w:val="28"/>
      <w:szCs w:val="28"/>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semiHidden/>
    <w:unhideWhenUsed/>
    <w:rsid w:val="00E133D8"/>
    <w:pPr>
      <w:ind w:right="-766"/>
      <w:jc w:val="both"/>
    </w:pPr>
    <w:rPr>
      <w:szCs w:val="20"/>
    </w:rPr>
  </w:style>
  <w:style w:type="character" w:customStyle="1" w:styleId="a4">
    <w:name w:val="Основной текст Знак"/>
    <w:basedOn w:val="a0"/>
    <w:link w:val="a3"/>
    <w:semiHidden/>
    <w:rsid w:val="00E133D8"/>
    <w:rPr>
      <w:rFonts w:ascii="Times New Roman" w:eastAsia="Times New Roman" w:hAnsi="Times New Roman" w:cs="Times New Roman"/>
      <w:sz w:val="28"/>
      <w:szCs w:val="20"/>
      <w:lang w:eastAsia="ar-SA"/>
    </w:rPr>
  </w:style>
  <w:style w:type="paragraph" w:styleId="a5">
    <w:name w:val="Body Text Indent"/>
    <w:basedOn w:val="a"/>
    <w:link w:val="a6"/>
    <w:semiHidden/>
    <w:unhideWhenUsed/>
    <w:rsid w:val="00E133D8"/>
    <w:pPr>
      <w:spacing w:after="120"/>
      <w:ind w:left="283"/>
    </w:pPr>
    <w:rPr>
      <w:szCs w:val="20"/>
    </w:rPr>
  </w:style>
  <w:style w:type="character" w:customStyle="1" w:styleId="a6">
    <w:name w:val="Основной текст с отступом Знак"/>
    <w:basedOn w:val="a0"/>
    <w:link w:val="a5"/>
    <w:semiHidden/>
    <w:rsid w:val="00E133D8"/>
    <w:rPr>
      <w:rFonts w:ascii="Times New Roman" w:eastAsia="Times New Roman" w:hAnsi="Times New Roman" w:cs="Times New Roman"/>
      <w:sz w:val="28"/>
      <w:szCs w:val="20"/>
      <w:lang w:eastAsia="ar-SA"/>
    </w:rPr>
  </w:style>
  <w:style w:type="paragraph" w:customStyle="1" w:styleId="21">
    <w:name w:val="Основной текст с отступом 21"/>
    <w:basedOn w:val="a"/>
    <w:rsid w:val="00E133D8"/>
    <w:pPr>
      <w:spacing w:after="120" w:line="480" w:lineRule="auto"/>
      <w:ind w:left="283"/>
    </w:pPr>
    <w:rPr>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907685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Pages>
  <Words>1553</Words>
  <Characters>8854</Characters>
  <Application>Microsoft Office Word</Application>
  <DocSecurity>0</DocSecurity>
  <Lines>73</Lines>
  <Paragraphs>20</Paragraphs>
  <ScaleCrop>false</ScaleCrop>
  <HeadingPairs>
    <vt:vector size="2" baseType="variant">
      <vt:variant>
        <vt:lpstr>Название</vt:lpstr>
      </vt:variant>
      <vt:variant>
        <vt:i4>1</vt:i4>
      </vt:variant>
    </vt:vector>
  </HeadingPairs>
  <TitlesOfParts>
    <vt:vector size="1" baseType="lpstr">
      <vt:lpstr/>
    </vt:vector>
  </TitlesOfParts>
  <Company>diakov.net</Company>
  <LinksUpToDate>false</LinksUpToDate>
  <CharactersWithSpaces>10387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RePack by Diakov</dc:creator>
  <cp:lastModifiedBy>RePack by Diakov</cp:lastModifiedBy>
  <cp:revision>1</cp:revision>
  <dcterms:created xsi:type="dcterms:W3CDTF">2018-03-05T06:26:00Z</dcterms:created>
  <dcterms:modified xsi:type="dcterms:W3CDTF">2018-03-05T06:27:00Z</dcterms:modified>
</cp:coreProperties>
</file>