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9600" w14:textId="77777777" w:rsidR="00840C5D" w:rsidRPr="00714BD5" w:rsidRDefault="00840C5D" w:rsidP="00BB3037">
      <w:pPr>
        <w:pStyle w:val="20"/>
        <w:tabs>
          <w:tab w:val="left" w:pos="-2244"/>
        </w:tabs>
      </w:pPr>
    </w:p>
    <w:p w14:paraId="625D7C2D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3771C60E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22C7DCA8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6868DD24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19F88C31" w14:textId="77777777" w:rsidR="00531045" w:rsidRDefault="00531045" w:rsidP="00BB3037">
      <w:pPr>
        <w:pStyle w:val="20"/>
        <w:tabs>
          <w:tab w:val="left" w:pos="-2244"/>
        </w:tabs>
        <w:rPr>
          <w:u w:val="single"/>
        </w:rPr>
      </w:pPr>
    </w:p>
    <w:p w14:paraId="6F26ECAB" w14:textId="6AB01E9E" w:rsidR="008244C7" w:rsidRPr="001D7DC1" w:rsidRDefault="001D7DC1" w:rsidP="00BB3037">
      <w:pPr>
        <w:pStyle w:val="20"/>
        <w:tabs>
          <w:tab w:val="left" w:pos="-2244"/>
        </w:tabs>
        <w:rPr>
          <w:u w:val="single"/>
        </w:rPr>
      </w:pPr>
      <w:r>
        <w:rPr>
          <w:u w:val="single"/>
        </w:rPr>
        <w:t>11.06</w:t>
      </w:r>
      <w:r w:rsidR="00700694" w:rsidRPr="001D7DC1">
        <w:rPr>
          <w:u w:val="single"/>
        </w:rPr>
        <w:t>.2026</w:t>
      </w:r>
      <w:r w:rsidR="00700694" w:rsidRPr="001D7DC1">
        <w:t xml:space="preserve">                                                                                            </w:t>
      </w:r>
      <w:r w:rsidR="00700694" w:rsidRPr="001D7DC1">
        <w:rPr>
          <w:u w:val="single"/>
        </w:rPr>
        <w:t xml:space="preserve">№ </w:t>
      </w:r>
      <w:r>
        <w:rPr>
          <w:u w:val="single"/>
        </w:rPr>
        <w:t>1592</w:t>
      </w:r>
    </w:p>
    <w:p w14:paraId="43525727" w14:textId="77777777" w:rsidR="00531045" w:rsidRPr="001D7DC1" w:rsidRDefault="00531045" w:rsidP="00BB3037">
      <w:pPr>
        <w:pStyle w:val="20"/>
        <w:tabs>
          <w:tab w:val="left" w:pos="-2244"/>
        </w:tabs>
      </w:pPr>
    </w:p>
    <w:p w14:paraId="48E656E6" w14:textId="77777777" w:rsidR="00D8620E" w:rsidRDefault="00D8620E" w:rsidP="00BB3037">
      <w:pPr>
        <w:pStyle w:val="20"/>
        <w:tabs>
          <w:tab w:val="left" w:pos="-2244"/>
        </w:tabs>
      </w:pPr>
    </w:p>
    <w:p w14:paraId="47A08654" w14:textId="77777777" w:rsidR="00C976EE" w:rsidRPr="00C976EE" w:rsidRDefault="00C976EE" w:rsidP="00892AD2">
      <w:pPr>
        <w:pStyle w:val="20"/>
        <w:tabs>
          <w:tab w:val="left" w:pos="-2244"/>
        </w:tabs>
      </w:pPr>
    </w:p>
    <w:p w14:paraId="7BD0EB43" w14:textId="77777777" w:rsidR="00EF5412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 w:rsidRPr="00EC4542">
        <w:rPr>
          <w:rFonts w:eastAsia="Times New Roman"/>
          <w:b/>
          <w:bCs/>
        </w:rPr>
        <w:t xml:space="preserve">Про демонтаж та евакуацію </w:t>
      </w:r>
    </w:p>
    <w:p w14:paraId="59E76F3D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тимчасової споруди для </w:t>
      </w:r>
    </w:p>
    <w:p w14:paraId="59B81ED9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провадження підприємницької </w:t>
      </w:r>
    </w:p>
    <w:p w14:paraId="0984080B" w14:textId="078453F6" w:rsidR="00BB3037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діяльності</w:t>
      </w:r>
    </w:p>
    <w:p w14:paraId="7A95B1C5" w14:textId="5BD1D59D" w:rsid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1BFCDC67" w14:textId="77777777" w:rsidR="00D25D99" w:rsidRP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611C726E" w14:textId="05FFE001" w:rsidR="00EF5412" w:rsidRDefault="00EF5412" w:rsidP="00EF5412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</w:t>
      </w:r>
      <w:r w:rsidRPr="00DD7233">
        <w:t>від</w:t>
      </w:r>
      <w:r>
        <w:t xml:space="preserve"> </w:t>
      </w:r>
      <w:r w:rsidR="003A541E">
        <w:t>02.06</w:t>
      </w:r>
      <w:r w:rsidR="00BF4785">
        <w:t>.2026</w:t>
      </w:r>
      <w:r w:rsidRPr="00494C90">
        <w:t xml:space="preserve">,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A221B2" w14:textId="77777777" w:rsidR="00A607F9" w:rsidRPr="00714BD5" w:rsidRDefault="00A607F9" w:rsidP="00FD41D4">
      <w:pPr>
        <w:jc w:val="both"/>
        <w:rPr>
          <w:sz w:val="16"/>
          <w:szCs w:val="16"/>
        </w:rPr>
      </w:pPr>
    </w:p>
    <w:p w14:paraId="5BF3B04F" w14:textId="77777777" w:rsidR="00BB3037" w:rsidRPr="00714BD5" w:rsidRDefault="00BB3037" w:rsidP="00BB3037">
      <w:pPr>
        <w:jc w:val="center"/>
        <w:rPr>
          <w:b/>
        </w:rPr>
      </w:pPr>
      <w:r w:rsidRPr="00714BD5">
        <w:rPr>
          <w:b/>
        </w:rPr>
        <w:t>вирішив:</w:t>
      </w:r>
    </w:p>
    <w:p w14:paraId="2EBFB046" w14:textId="77777777" w:rsidR="00A607F9" w:rsidRPr="00714BD5" w:rsidRDefault="00A607F9" w:rsidP="00BB3037">
      <w:pPr>
        <w:jc w:val="center"/>
        <w:rPr>
          <w:sz w:val="16"/>
          <w:szCs w:val="16"/>
        </w:rPr>
      </w:pPr>
    </w:p>
    <w:p w14:paraId="5B7721F8" w14:textId="249C21EC" w:rsidR="00042792" w:rsidRDefault="00042792" w:rsidP="00042792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 xml:space="preserve">. 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rPr>
          <w:szCs w:val="28"/>
        </w:rPr>
        <w:t xml:space="preserve"> – 4 (чотирьох) розважальних </w:t>
      </w:r>
      <w:r w:rsidR="00EC6114">
        <w:rPr>
          <w:szCs w:val="28"/>
        </w:rPr>
        <w:t xml:space="preserve">ігрових </w:t>
      </w:r>
      <w:r>
        <w:rPr>
          <w:szCs w:val="28"/>
        </w:rPr>
        <w:t>автомат</w:t>
      </w:r>
      <w:r w:rsidR="00EC6114">
        <w:rPr>
          <w:szCs w:val="28"/>
        </w:rPr>
        <w:t>ів</w:t>
      </w:r>
      <w:r>
        <w:rPr>
          <w:szCs w:val="28"/>
        </w:rPr>
        <w:t>, які розташовані без дозвільних документів, а саме:</w:t>
      </w:r>
    </w:p>
    <w:p w14:paraId="523759F5" w14:textId="116B6B1E" w:rsidR="003A541E" w:rsidRPr="003A541E" w:rsidRDefault="00042792" w:rsidP="003A541E">
      <w:pPr>
        <w:ind w:firstLine="561"/>
        <w:jc w:val="both"/>
        <w:rPr>
          <w:szCs w:val="28"/>
        </w:rPr>
      </w:pPr>
      <w:r w:rsidRPr="003A541E">
        <w:rPr>
          <w:szCs w:val="28"/>
        </w:rPr>
        <w:t xml:space="preserve">1.1. </w:t>
      </w:r>
      <w:r w:rsidR="003A541E" w:rsidRPr="003A541E">
        <w:rPr>
          <w:szCs w:val="28"/>
        </w:rPr>
        <w:t>1 (один) розважально-ігровий автомат (власник – Лисенко С.</w:t>
      </w:r>
      <w:r w:rsidR="00985D7C">
        <w:rPr>
          <w:szCs w:val="28"/>
        </w:rPr>
        <w:t>В</w:t>
      </w:r>
      <w:r w:rsidR="003A541E" w:rsidRPr="003A541E">
        <w:rPr>
          <w:szCs w:val="28"/>
        </w:rPr>
        <w:t>.) за адресою: вул. Київська, біля житлового буд. № 1/49, в м. Кременчуці</w:t>
      </w:r>
      <w:r w:rsidR="0030508B">
        <w:rPr>
          <w:szCs w:val="28"/>
        </w:rPr>
        <w:t>,</w:t>
      </w:r>
      <w:r w:rsidR="003A541E" w:rsidRPr="003A541E">
        <w:rPr>
          <w:szCs w:val="28"/>
        </w:rPr>
        <w:t xml:space="preserve"> </w:t>
      </w:r>
      <w:r w:rsidR="003A541E" w:rsidRPr="003A541E">
        <w:t xml:space="preserve">відповідно до додатка </w:t>
      </w:r>
      <w:r w:rsidR="003A541E">
        <w:t>1</w:t>
      </w:r>
      <w:r w:rsidR="003A541E">
        <w:rPr>
          <w:szCs w:val="28"/>
        </w:rPr>
        <w:t>;</w:t>
      </w:r>
    </w:p>
    <w:p w14:paraId="49BC64E3" w14:textId="60F91E8F" w:rsidR="00042792" w:rsidRPr="003A541E" w:rsidRDefault="00042792" w:rsidP="003A541E">
      <w:pPr>
        <w:ind w:firstLine="561"/>
        <w:jc w:val="both"/>
        <w:rPr>
          <w:szCs w:val="28"/>
        </w:rPr>
      </w:pPr>
      <w:r w:rsidRPr="003A541E">
        <w:rPr>
          <w:szCs w:val="28"/>
        </w:rPr>
        <w:t xml:space="preserve">1.2. </w:t>
      </w:r>
      <w:r w:rsidR="003A541E" w:rsidRPr="003A541E">
        <w:rPr>
          <w:szCs w:val="28"/>
        </w:rPr>
        <w:t>3 (три) розважально-ігрові автомати (власник – Лисенко С.</w:t>
      </w:r>
      <w:r w:rsidR="00985D7C">
        <w:rPr>
          <w:szCs w:val="28"/>
        </w:rPr>
        <w:t>В</w:t>
      </w:r>
      <w:r w:rsidR="003A541E" w:rsidRPr="003A541E">
        <w:rPr>
          <w:szCs w:val="28"/>
        </w:rPr>
        <w:t>.) за адресою: вул. Лікаря Бончука, біля житлового буд. № 1, в м. Кременчуці</w:t>
      </w:r>
      <w:r w:rsidR="0030508B">
        <w:rPr>
          <w:szCs w:val="28"/>
        </w:rPr>
        <w:t>,</w:t>
      </w:r>
      <w:r w:rsidR="003A541E" w:rsidRPr="003A541E">
        <w:rPr>
          <w:szCs w:val="28"/>
        </w:rPr>
        <w:t xml:space="preserve"> </w:t>
      </w:r>
      <w:r w:rsidR="003A541E" w:rsidRPr="003A541E">
        <w:t xml:space="preserve">відповідно до додатка </w:t>
      </w:r>
      <w:r w:rsidR="003A541E">
        <w:t>2.</w:t>
      </w:r>
    </w:p>
    <w:p w14:paraId="72885843" w14:textId="77777777" w:rsidR="003906ED" w:rsidRPr="00714BD5" w:rsidRDefault="002565C8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714BD5">
        <w:rPr>
          <w:szCs w:val="28"/>
        </w:rPr>
        <w:t>2. </w:t>
      </w:r>
      <w:r w:rsidRPr="00714BD5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="003906ED" w:rsidRPr="00714BD5">
        <w:rPr>
          <w:rStyle w:val="10"/>
          <w:b w:val="0"/>
          <w:bCs/>
          <w:sz w:val="28"/>
          <w:szCs w:val="28"/>
        </w:rPr>
        <w:t>:</w:t>
      </w:r>
    </w:p>
    <w:p w14:paraId="73AEF8E0" w14:textId="77777777" w:rsidR="002565C8" w:rsidRPr="00714BD5" w:rsidRDefault="002565C8" w:rsidP="006E12C7">
      <w:pPr>
        <w:ind w:firstLine="561"/>
        <w:jc w:val="both"/>
      </w:pPr>
      <w:r w:rsidRPr="00714BD5">
        <w:rPr>
          <w:szCs w:val="28"/>
        </w:rPr>
        <w:lastRenderedPageBreak/>
        <w:t>2.1. демонтаж та евакуацію</w:t>
      </w:r>
      <w:r w:rsidRPr="00714BD5">
        <w:t xml:space="preserve"> рухомого майна</w:t>
      </w:r>
      <w:r w:rsidRPr="00714BD5">
        <w:rPr>
          <w:color w:val="000000"/>
          <w:szCs w:val="28"/>
        </w:rPr>
        <w:t xml:space="preserve"> </w:t>
      </w:r>
      <w:r w:rsidRPr="00714BD5">
        <w:rPr>
          <w:szCs w:val="28"/>
        </w:rPr>
        <w:t xml:space="preserve">провести </w:t>
      </w:r>
      <w:r w:rsidRPr="00714BD5">
        <w:rPr>
          <w:color w:val="000000"/>
          <w:szCs w:val="28"/>
        </w:rPr>
        <w:t>протягом 15 днів з дня прийняття цього рі</w:t>
      </w:r>
      <w:r w:rsidR="0008489F" w:rsidRPr="00714BD5">
        <w:rPr>
          <w:color w:val="000000"/>
          <w:szCs w:val="28"/>
        </w:rPr>
        <w:t>шення</w:t>
      </w:r>
      <w:r w:rsidRPr="00714BD5">
        <w:rPr>
          <w:color w:val="000000"/>
          <w:szCs w:val="28"/>
        </w:rPr>
        <w:t xml:space="preserve"> у разі, якщо власник</w:t>
      </w:r>
      <w:r w:rsidR="001F7934" w:rsidRPr="00714BD5">
        <w:rPr>
          <w:color w:val="000000"/>
          <w:szCs w:val="28"/>
        </w:rPr>
        <w:t>и</w:t>
      </w:r>
      <w:r w:rsidRPr="00714BD5">
        <w:rPr>
          <w:color w:val="000000"/>
          <w:szCs w:val="28"/>
        </w:rPr>
        <w:t xml:space="preserve"> самостійно не </w:t>
      </w:r>
      <w:r w:rsidR="001F7934" w:rsidRPr="00714BD5">
        <w:rPr>
          <w:color w:val="000000"/>
          <w:szCs w:val="28"/>
        </w:rPr>
        <w:t xml:space="preserve">забирають </w:t>
      </w:r>
      <w:r w:rsidRPr="00714BD5">
        <w:rPr>
          <w:color w:val="000000"/>
          <w:szCs w:val="28"/>
        </w:rPr>
        <w:t>рухоме майно</w:t>
      </w:r>
      <w:r w:rsidRPr="00714BD5">
        <w:rPr>
          <w:szCs w:val="28"/>
        </w:rPr>
        <w:t>;</w:t>
      </w:r>
    </w:p>
    <w:p w14:paraId="1A8E9101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6A5D8EEE" w14:textId="77777777" w:rsidR="002565C8" w:rsidRPr="00714BD5" w:rsidRDefault="002565C8" w:rsidP="006E12C7">
      <w:pPr>
        <w:ind w:firstLine="561"/>
        <w:jc w:val="both"/>
        <w:rPr>
          <w:szCs w:val="28"/>
        </w:rPr>
      </w:pPr>
      <w:r w:rsidRPr="00714BD5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24129D0" w14:textId="6ACA1DCC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</w:t>
      </w:r>
      <w:r w:rsidRPr="00714BD5">
        <w:rPr>
          <w:rFonts w:eastAsia="Times New Roman"/>
          <w:szCs w:val="28"/>
          <w:lang w:eastAsia="ar-SA"/>
        </w:rPr>
        <w:t>вищевказаного рухомого майна</w:t>
      </w:r>
      <w:r w:rsidRPr="00714BD5">
        <w:rPr>
          <w:szCs w:val="28"/>
        </w:rPr>
        <w:t xml:space="preserve"> в</w:t>
      </w:r>
      <w:r w:rsidR="008E08A4" w:rsidRPr="00714BD5">
        <w:rPr>
          <w:szCs w:val="28"/>
        </w:rPr>
        <w:t>ід мереж електропостачання</w:t>
      </w:r>
      <w:r w:rsidRPr="00714BD5">
        <w:rPr>
          <w:szCs w:val="28"/>
        </w:rPr>
        <w:t>.</w:t>
      </w:r>
    </w:p>
    <w:p w14:paraId="38EDD2E0" w14:textId="77777777" w:rsidR="0008489F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14BD5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14BD5">
        <w:rPr>
          <w:szCs w:val="28"/>
          <w:shd w:val="clear" w:color="auto" w:fill="FFFFFF"/>
        </w:rPr>
        <w:t xml:space="preserve"> </w:t>
      </w:r>
      <w:r w:rsidRPr="00714BD5">
        <w:rPr>
          <w:szCs w:val="28"/>
        </w:rPr>
        <w:t>забезпечити належні умови для виконання цього рішення.</w:t>
      </w:r>
    </w:p>
    <w:p w14:paraId="16BFABB3" w14:textId="77777777" w:rsidR="002565C8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t>5.</w:t>
      </w:r>
      <w:r w:rsidR="002565C8" w:rsidRPr="00714BD5">
        <w:rPr>
          <w:szCs w:val="28"/>
        </w:rPr>
        <w:t> Оприлюднити рішення відповідно до вимог законодавства.</w:t>
      </w:r>
    </w:p>
    <w:p w14:paraId="522AC113" w14:textId="77777777" w:rsidR="002565C8" w:rsidRPr="00714BD5" w:rsidRDefault="0008489F" w:rsidP="003906ED">
      <w:pPr>
        <w:ind w:firstLine="561"/>
        <w:jc w:val="both"/>
      </w:pPr>
      <w:r w:rsidRPr="00714BD5">
        <w:t>6.</w:t>
      </w:r>
      <w:r w:rsidR="002565C8" w:rsidRPr="00714BD5">
        <w:t> Контроль за виконанням рішення покласти на</w:t>
      </w:r>
      <w:r w:rsidR="004231B7" w:rsidRPr="00032F93">
        <w:rPr>
          <w:szCs w:val="28"/>
        </w:rPr>
        <w:t xml:space="preserve"> </w:t>
      </w:r>
      <w:r w:rsidR="004231B7">
        <w:rPr>
          <w:szCs w:val="28"/>
        </w:rPr>
        <w:t xml:space="preserve">першого заступника міського голови Пелипенка В.М. та </w:t>
      </w:r>
      <w:r w:rsidR="002565C8" w:rsidRPr="00714BD5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D3DE7F1" w14:textId="77777777" w:rsidR="002E44B9" w:rsidRPr="00714BD5" w:rsidRDefault="002E44B9" w:rsidP="002E44B9">
      <w:pPr>
        <w:jc w:val="both"/>
      </w:pPr>
    </w:p>
    <w:p w14:paraId="5AF7F3EC" w14:textId="77777777" w:rsidR="007F720B" w:rsidRPr="00714BD5" w:rsidRDefault="007F720B" w:rsidP="002E44B9">
      <w:pPr>
        <w:jc w:val="both"/>
      </w:pPr>
    </w:p>
    <w:p w14:paraId="755589BC" w14:textId="77777777" w:rsidR="002E44B9" w:rsidRPr="00714BD5" w:rsidRDefault="002E44B9" w:rsidP="00BB3037">
      <w:pPr>
        <w:tabs>
          <w:tab w:val="left" w:pos="748"/>
        </w:tabs>
        <w:jc w:val="both"/>
        <w:rPr>
          <w:szCs w:val="28"/>
        </w:rPr>
      </w:pPr>
    </w:p>
    <w:p w14:paraId="6D91EBCD" w14:textId="77777777" w:rsidR="00BB3037" w:rsidRPr="00714BD5" w:rsidRDefault="00F21B8C" w:rsidP="003906ED">
      <w:pPr>
        <w:pStyle w:val="20"/>
        <w:tabs>
          <w:tab w:val="left" w:pos="-2244"/>
          <w:tab w:val="left" w:pos="6545"/>
        </w:tabs>
        <w:rPr>
          <w:b/>
        </w:rPr>
      </w:pPr>
      <w:r w:rsidRPr="00714BD5">
        <w:rPr>
          <w:b/>
          <w:szCs w:val="28"/>
        </w:rPr>
        <w:t>Міський голова</w:t>
      </w:r>
      <w:r w:rsidR="003906ED" w:rsidRPr="00714BD5">
        <w:rPr>
          <w:b/>
          <w:szCs w:val="28"/>
        </w:rPr>
        <w:tab/>
        <w:t xml:space="preserve"> Віталій</w:t>
      </w:r>
      <w:r w:rsidR="00E55F86" w:rsidRPr="00714BD5">
        <w:rPr>
          <w:b/>
          <w:szCs w:val="28"/>
        </w:rPr>
        <w:t xml:space="preserve"> </w:t>
      </w:r>
      <w:r w:rsidR="00BB3037" w:rsidRPr="00714BD5">
        <w:rPr>
          <w:b/>
          <w:szCs w:val="28"/>
        </w:rPr>
        <w:t>МАЛЕЦЬКИЙ</w:t>
      </w:r>
    </w:p>
    <w:sectPr w:rsidR="00BB3037" w:rsidRPr="00714BD5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D49E" w14:textId="77777777" w:rsidR="00BC6DD0" w:rsidRDefault="00BC6DD0">
      <w:r>
        <w:separator/>
      </w:r>
    </w:p>
  </w:endnote>
  <w:endnote w:type="continuationSeparator" w:id="0">
    <w:p w14:paraId="7D2B3AC7" w14:textId="77777777" w:rsidR="00BC6DD0" w:rsidRDefault="00BC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F623" w14:textId="77777777"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14:paraId="1B1C6121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 xml:space="preserve">Рішення виконавчого комітету Кременчуцької міської ради </w:t>
    </w:r>
    <w:r w:rsidR="002565C8" w:rsidRPr="002565C8">
      <w:rPr>
        <w:sz w:val="20"/>
        <w:szCs w:val="20"/>
      </w:rPr>
      <w:t xml:space="preserve">Кременчуцького району </w:t>
    </w:r>
    <w:r w:rsidRPr="002565C8">
      <w:rPr>
        <w:sz w:val="20"/>
        <w:szCs w:val="20"/>
      </w:rPr>
      <w:t>Полтавської області</w:t>
    </w:r>
  </w:p>
  <w:p w14:paraId="2AC6DC3F" w14:textId="77777777" w:rsidR="000B4AD7" w:rsidRPr="002565C8" w:rsidRDefault="000B4AD7" w:rsidP="000B4AD7">
    <w:pPr>
      <w:jc w:val="center"/>
      <w:rPr>
        <w:sz w:val="16"/>
        <w:szCs w:val="16"/>
      </w:rPr>
    </w:pPr>
  </w:p>
  <w:p w14:paraId="29FC2BA3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4A22E262" w14:textId="5BD2120A" w:rsidR="00D20676" w:rsidRPr="002565C8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2565C8">
      <w:rPr>
        <w:sz w:val="20"/>
        <w:szCs w:val="20"/>
      </w:rPr>
      <w:t>Сторінка</w:t>
    </w:r>
    <w:r w:rsidR="00E44D53" w:rsidRPr="002565C8">
      <w:rPr>
        <w:sz w:val="20"/>
        <w:szCs w:val="20"/>
      </w:rPr>
      <w:t xml:space="preserve"> </w:t>
    </w:r>
    <w:r w:rsidR="002C4039" w:rsidRPr="002565C8">
      <w:rPr>
        <w:rStyle w:val="aa"/>
        <w:sz w:val="20"/>
        <w:szCs w:val="20"/>
      </w:rPr>
      <w:fldChar w:fldCharType="begin"/>
    </w:r>
    <w:r w:rsidR="00C630D6" w:rsidRPr="002565C8">
      <w:rPr>
        <w:rStyle w:val="aa"/>
        <w:sz w:val="20"/>
        <w:szCs w:val="20"/>
      </w:rPr>
      <w:instrText xml:space="preserve"> PAGE </w:instrText>
    </w:r>
    <w:r w:rsidR="002C4039" w:rsidRPr="002565C8">
      <w:rPr>
        <w:rStyle w:val="aa"/>
        <w:sz w:val="20"/>
        <w:szCs w:val="20"/>
      </w:rPr>
      <w:fldChar w:fldCharType="separate"/>
    </w:r>
    <w:r w:rsidR="006C7E6F">
      <w:rPr>
        <w:rStyle w:val="aa"/>
        <w:noProof/>
        <w:sz w:val="20"/>
        <w:szCs w:val="20"/>
      </w:rPr>
      <w:t>1</w:t>
    </w:r>
    <w:r w:rsidR="002C4039" w:rsidRPr="002565C8">
      <w:rPr>
        <w:rStyle w:val="aa"/>
        <w:sz w:val="20"/>
        <w:szCs w:val="20"/>
      </w:rPr>
      <w:fldChar w:fldCharType="end"/>
    </w:r>
    <w:r w:rsidR="00A2324C" w:rsidRPr="002565C8">
      <w:rPr>
        <w:rStyle w:val="aa"/>
        <w:sz w:val="20"/>
        <w:szCs w:val="20"/>
      </w:rPr>
      <w:t xml:space="preserve"> з </w:t>
    </w:r>
    <w:r w:rsidR="003A541E">
      <w:rPr>
        <w:rStyle w:val="aa"/>
        <w:sz w:val="20"/>
        <w:szCs w:val="20"/>
      </w:rPr>
      <w:t>4</w:t>
    </w:r>
  </w:p>
  <w:p w14:paraId="37539F18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  <w:p w14:paraId="1E0B3F3A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489A" w14:textId="77777777" w:rsidR="00BC6DD0" w:rsidRDefault="00BC6DD0">
      <w:r>
        <w:separator/>
      </w:r>
    </w:p>
  </w:footnote>
  <w:footnote w:type="continuationSeparator" w:id="0">
    <w:p w14:paraId="45E04C26" w14:textId="77777777" w:rsidR="00BC6DD0" w:rsidRDefault="00BC6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60F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1BC5"/>
    <w:rsid w:val="00042792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C76"/>
    <w:rsid w:val="001B7584"/>
    <w:rsid w:val="001B787F"/>
    <w:rsid w:val="001C3FF9"/>
    <w:rsid w:val="001C72C7"/>
    <w:rsid w:val="001D0F91"/>
    <w:rsid w:val="001D76DB"/>
    <w:rsid w:val="001D7DC1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4039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508B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541E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5285"/>
    <w:rsid w:val="005D4DDD"/>
    <w:rsid w:val="005D670A"/>
    <w:rsid w:val="005D6F0F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C7E6F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4AA9"/>
    <w:rsid w:val="006F7393"/>
    <w:rsid w:val="00700694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477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2A68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07D6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2C3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85D7C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6DD0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4785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45711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054D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D99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573F"/>
    <w:rsid w:val="00D57259"/>
    <w:rsid w:val="00D64952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114"/>
    <w:rsid w:val="00EC68CF"/>
    <w:rsid w:val="00ED3079"/>
    <w:rsid w:val="00ED341A"/>
    <w:rsid w:val="00ED3D3C"/>
    <w:rsid w:val="00ED47B3"/>
    <w:rsid w:val="00ED4B00"/>
    <w:rsid w:val="00EE03FA"/>
    <w:rsid w:val="00EE1C86"/>
    <w:rsid w:val="00EF03EF"/>
    <w:rsid w:val="00EF26F1"/>
    <w:rsid w:val="00EF2D08"/>
    <w:rsid w:val="00EF5412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EF8"/>
    <w:rsid w:val="00F528A0"/>
    <w:rsid w:val="00F52AB3"/>
    <w:rsid w:val="00F54F2F"/>
    <w:rsid w:val="00F55856"/>
    <w:rsid w:val="00F55E5F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4180B"/>
  <w15:docId w15:val="{76715569-3188-4690-9BB0-9E9B5644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2565C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9</cp:revision>
  <cp:lastPrinted>2026-06-08T11:04:00Z</cp:lastPrinted>
  <dcterms:created xsi:type="dcterms:W3CDTF">2026-06-01T08:23:00Z</dcterms:created>
  <dcterms:modified xsi:type="dcterms:W3CDTF">2026-06-11T07:08:00Z</dcterms:modified>
</cp:coreProperties>
</file>