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1EE528" w14:textId="24A53F35" w:rsidR="00DA342F" w:rsidRPr="00896F0C" w:rsidRDefault="00896F0C" w:rsidP="00896F0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F0C">
        <w:rPr>
          <w:rFonts w:ascii="Times New Roman" w:hAnsi="Times New Roman" w:cs="Times New Roman"/>
          <w:b/>
          <w:bCs/>
          <w:sz w:val="28"/>
          <w:szCs w:val="28"/>
        </w:rPr>
        <w:t>15.01.2026</w:t>
      </w:r>
      <w:r w:rsidRPr="00896F0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6F0C">
        <w:rPr>
          <w:rFonts w:ascii="Times New Roman" w:hAnsi="Times New Roman" w:cs="Times New Roman"/>
          <w:b/>
          <w:bCs/>
          <w:sz w:val="28"/>
          <w:szCs w:val="28"/>
        </w:rPr>
        <w:tab/>
        <w:t>№ 10</w:t>
      </w:r>
      <w:r w:rsidRPr="00896F0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908307F" w14:textId="16EA7330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51C05F" w14:textId="77777777" w:rsidR="00520DDA" w:rsidRDefault="00520DD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Pr="00CE7CA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6F251A20" w:rsidR="001D0C18" w:rsidRDefault="00CE7CAC" w:rsidP="00DA342F">
      <w:pPr>
        <w:tabs>
          <w:tab w:val="left" w:pos="567"/>
          <w:tab w:val="center" w:pos="4677"/>
          <w:tab w:val="right" w:pos="9355"/>
        </w:tabs>
        <w:spacing w:after="0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>комунального підприємства</w:t>
      </w:r>
      <w:r w:rsidR="00654CCA">
        <w:rPr>
          <w:rFonts w:ascii="Times New Roman" w:eastAsia="MS Mincho" w:hAnsi="Times New Roman"/>
          <w:sz w:val="28"/>
          <w:szCs w:val="24"/>
          <w:lang w:eastAsia="ru-RU"/>
        </w:rPr>
        <w:t xml:space="preserve"> «Спеціалізований комбінат ритуальних послуг»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06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12/16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654CCA">
        <w:rPr>
          <w:color w:val="000000"/>
        </w:rPr>
        <w:br/>
      </w:r>
      <w:r w:rsidR="00654CCA" w:rsidRPr="007638A1">
        <w:rPr>
          <w:rFonts w:ascii="Times New Roman" w:hAnsi="Times New Roman" w:cs="Times New Roman"/>
          <w:sz w:val="28"/>
          <w:szCs w:val="28"/>
          <w:lang w:eastAsia="uk-UA"/>
        </w:rPr>
        <w:t>29 листопада 2024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«Про затвердження Програми </w:t>
      </w:r>
      <w:r w:rsidR="00654CCA" w:rsidRPr="007638A1">
        <w:rPr>
          <w:rFonts w:ascii="Times New Roman" w:hAnsi="Times New Roman" w:cs="Times New Roman"/>
          <w:sz w:val="28"/>
          <w:szCs w:val="28"/>
          <w:lang w:eastAsia="uk-UA"/>
        </w:rPr>
        <w:t>утримання кладовищ Кременчуцької міської територіальної громади та забезпечення діяльності</w:t>
      </w:r>
      <w:r w:rsidR="00654CC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54CCA">
        <w:rPr>
          <w:color w:val="000000"/>
        </w:rPr>
        <w:br/>
      </w:r>
      <w:r w:rsidR="00654CCA" w:rsidRPr="007638A1">
        <w:rPr>
          <w:rFonts w:ascii="Times New Roman" w:hAnsi="Times New Roman" w:cs="Times New Roman"/>
          <w:sz w:val="28"/>
          <w:szCs w:val="28"/>
          <w:lang w:eastAsia="uk-UA"/>
        </w:rPr>
        <w:t>КП «СКРП» на 2025-2027 роки</w:t>
      </w:r>
      <w:r w:rsidR="001D0C18" w:rsidRPr="001D0C18">
        <w:rPr>
          <w:rFonts w:ascii="Times New Roman" w:hAnsi="Times New Roman" w:cs="Times New Roman"/>
          <w:sz w:val="28"/>
          <w:szCs w:val="28"/>
        </w:rPr>
        <w:t>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6622251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993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004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654CCA"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654CCA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54CCA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</w:t>
      </w:r>
      <w:r w:rsidR="00654CCA">
        <w:rPr>
          <w:rFonts w:ascii="Times New Roman" w:eastAsia="MS Mincho" w:hAnsi="Times New Roman"/>
          <w:sz w:val="28"/>
          <w:szCs w:val="24"/>
          <w:lang w:eastAsia="ru-RU"/>
        </w:rPr>
        <w:t xml:space="preserve">підприємства «Спеціалізований комбінат ритуальних послуг»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</w:t>
      </w:r>
      <w:r w:rsidR="00654CCA">
        <w:rPr>
          <w:rFonts w:ascii="Times New Roman" w:hAnsi="Times New Roman" w:cs="Times New Roman"/>
          <w:sz w:val="28"/>
          <w:szCs w:val="28"/>
        </w:rPr>
        <w:t>17670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654CCA">
        <w:rPr>
          <w:rFonts w:ascii="Times New Roman" w:hAnsi="Times New Roman" w:cs="Times New Roman"/>
          <w:sz w:val="28"/>
          <w:szCs w:val="28"/>
        </w:rPr>
        <w:t>Внески до статутного капіталу суб’єктів господарювання»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654CCA">
        <w:rPr>
          <w:rStyle w:val="rvts11"/>
          <w:rFonts w:ascii="Times New Roman" w:hAnsi="Times New Roman" w:cs="Times New Roman"/>
          <w:iCs/>
          <w:sz w:val="28"/>
          <w:szCs w:val="28"/>
        </w:rPr>
        <w:t>реконструкцію частини міського кладовища з улаштуванням зони поховань сектора «В» за адресою:</w:t>
      </w:r>
      <w:r w:rsidR="00520DD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520DDA">
        <w:rPr>
          <w:color w:val="000000"/>
        </w:rPr>
        <w:br/>
      </w:r>
      <w:r w:rsidR="00654CCA">
        <w:rPr>
          <w:rStyle w:val="rvts11"/>
          <w:rFonts w:ascii="Times New Roman" w:hAnsi="Times New Roman" w:cs="Times New Roman"/>
          <w:iCs/>
          <w:sz w:val="28"/>
          <w:szCs w:val="28"/>
        </w:rPr>
        <w:t>м. Кременчук, вул. Свіштовська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1D33C23A" w14:textId="1F623DD2" w:rsidR="00520DDA" w:rsidRDefault="00520DDA" w:rsidP="00520DD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Стефаненку В.В.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проєкт рішення щодо внесення відповідних змін до </w:t>
      </w:r>
      <w:r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</w:t>
      </w:r>
      <w:r>
        <w:rPr>
          <w:color w:val="000000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Pr="00BE12A3">
        <w:rPr>
          <w:rFonts w:ascii="Times New Roman" w:eastAsia="Calibri" w:hAnsi="Times New Roman" w:cs="Times New Roman"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12A3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E12A3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4E68" w14:textId="46FD3B67" w:rsidR="00CE7CAC" w:rsidRDefault="00520DDA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внести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34C5034" w14:textId="1B53038C" w:rsidR="00520DDA" w:rsidRDefault="00520DDA" w:rsidP="00520D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61ADA0F2" w:rsidR="00BB06C6" w:rsidRDefault="00520DDA" w:rsidP="00520D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0C9CB147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520DD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</w:t>
      </w:r>
      <w:r w:rsidR="0029054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290542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29054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 Полтавської області Москалика І.В.</w:t>
      </w: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563068E9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Міський голова                                                                   </w:t>
      </w:r>
      <w:r w:rsidR="00520DD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9738" w14:textId="77777777" w:rsidR="005F4C22" w:rsidRDefault="005F4C22" w:rsidP="0011706C">
      <w:pPr>
        <w:spacing w:after="0" w:line="240" w:lineRule="auto"/>
      </w:pPr>
      <w:r>
        <w:separator/>
      </w:r>
    </w:p>
  </w:endnote>
  <w:endnote w:type="continuationSeparator" w:id="0">
    <w:p w14:paraId="67662462" w14:textId="77777777" w:rsidR="005F4C22" w:rsidRDefault="005F4C2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1487" w14:textId="77777777" w:rsidR="005F4C22" w:rsidRDefault="005F4C22" w:rsidP="0011706C">
      <w:pPr>
        <w:spacing w:after="0" w:line="240" w:lineRule="auto"/>
      </w:pPr>
      <w:r>
        <w:separator/>
      </w:r>
    </w:p>
  </w:footnote>
  <w:footnote w:type="continuationSeparator" w:id="0">
    <w:p w14:paraId="3E14900E" w14:textId="77777777" w:rsidR="005F4C22" w:rsidRDefault="005F4C2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0542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0DDA"/>
    <w:rsid w:val="00521480"/>
    <w:rsid w:val="00522287"/>
    <w:rsid w:val="00564BCB"/>
    <w:rsid w:val="00580C07"/>
    <w:rsid w:val="00582C0B"/>
    <w:rsid w:val="00585706"/>
    <w:rsid w:val="005909D8"/>
    <w:rsid w:val="005B49EE"/>
    <w:rsid w:val="005C6F47"/>
    <w:rsid w:val="005D33D0"/>
    <w:rsid w:val="005D7705"/>
    <w:rsid w:val="005E5BF8"/>
    <w:rsid w:val="005F00AD"/>
    <w:rsid w:val="005F0F53"/>
    <w:rsid w:val="005F4C22"/>
    <w:rsid w:val="00623AB4"/>
    <w:rsid w:val="00624F66"/>
    <w:rsid w:val="0062771F"/>
    <w:rsid w:val="006355D4"/>
    <w:rsid w:val="00637A01"/>
    <w:rsid w:val="0065027D"/>
    <w:rsid w:val="00651885"/>
    <w:rsid w:val="00653A43"/>
    <w:rsid w:val="00654CCA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44D"/>
    <w:rsid w:val="00777780"/>
    <w:rsid w:val="00794859"/>
    <w:rsid w:val="007A2315"/>
    <w:rsid w:val="007B76A7"/>
    <w:rsid w:val="007B7879"/>
    <w:rsid w:val="007C1175"/>
    <w:rsid w:val="007D4B46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96F0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9831-F8F4-4B62-B03D-351ED74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15</cp:revision>
  <cp:lastPrinted>2026-01-09T12:51:00Z</cp:lastPrinted>
  <dcterms:created xsi:type="dcterms:W3CDTF">2025-12-31T10:46:00Z</dcterms:created>
  <dcterms:modified xsi:type="dcterms:W3CDTF">2026-01-15T14:31:00Z</dcterms:modified>
</cp:coreProperties>
</file>