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B3C1091" w14:textId="712D1B71" w:rsidR="00BF1E10" w:rsidRDefault="004D09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13.11.2025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2881</w:t>
      </w:r>
      <w:bookmarkStart w:id="0" w:name="_GoBack"/>
      <w:bookmarkEnd w:id="0"/>
    </w:p>
    <w:p w14:paraId="51760FD3" w14:textId="77777777" w:rsidR="00400990" w:rsidRDefault="0040099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61C563A8" w:rsidR="004152A7" w:rsidRPr="00745F61" w:rsidRDefault="00D31633" w:rsidP="00745F61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E6BFC">
        <w:rPr>
          <w:color w:val="000000"/>
        </w:rPr>
        <w:t>Департаменту молоді та спорту</w:t>
      </w:r>
      <w:r w:rsidR="009E6BFC" w:rsidRPr="009E6BFC">
        <w:t xml:space="preserve"> </w:t>
      </w:r>
      <w:r w:rsidR="009E6BFC" w:rsidRPr="009E6BFC">
        <w:rPr>
          <w:color w:val="000000"/>
        </w:rPr>
        <w:t>Кременчуцької міської ради Кременчуцького району Полтавської області</w:t>
      </w:r>
      <w:r w:rsidR="009E6BFC">
        <w:rPr>
          <w:color w:val="000000"/>
        </w:rPr>
        <w:t xml:space="preserve"> від 0</w:t>
      </w:r>
      <w:r w:rsidR="00B045DC">
        <w:rPr>
          <w:color w:val="000000"/>
        </w:rPr>
        <w:t>6</w:t>
      </w:r>
      <w:r w:rsidR="009E6BFC">
        <w:rPr>
          <w:color w:val="000000"/>
        </w:rPr>
        <w:t>.1</w:t>
      </w:r>
      <w:r w:rsidR="00B045DC">
        <w:rPr>
          <w:color w:val="000000"/>
        </w:rPr>
        <w:t>1</w:t>
      </w:r>
      <w:r w:rsidR="009E6BFC">
        <w:rPr>
          <w:color w:val="000000"/>
        </w:rPr>
        <w:t xml:space="preserve">.2025 </w:t>
      </w:r>
      <w:r w:rsidR="00400990">
        <w:rPr>
          <w:color w:val="000000"/>
        </w:rPr>
        <w:br/>
      </w:r>
      <w:r w:rsidR="009E6BFC">
        <w:rPr>
          <w:color w:val="000000"/>
        </w:rPr>
        <w:t>№ 01-20/3</w:t>
      </w:r>
      <w:r w:rsidR="00B045DC">
        <w:rPr>
          <w:color w:val="000000"/>
        </w:rPr>
        <w:t>62</w:t>
      </w:r>
      <w:r w:rsidR="009E6BFC">
        <w:rPr>
          <w:color w:val="000000"/>
        </w:rPr>
        <w:t xml:space="preserve">, </w:t>
      </w:r>
      <w:r w:rsidR="00775F10">
        <w:rPr>
          <w:color w:val="000000"/>
        </w:rPr>
        <w:t xml:space="preserve"> </w:t>
      </w:r>
      <w:r w:rsidR="00B045DC">
        <w:rPr>
          <w:bCs/>
          <w:color w:val="000000"/>
        </w:rPr>
        <w:t>комунального госпрозрахункового житлово-експлуатаційного підприємства «Автозаводське»</w:t>
      </w:r>
      <w:r w:rsidR="00171E26">
        <w:rPr>
          <w:bCs/>
        </w:rPr>
        <w:t xml:space="preserve"> </w:t>
      </w:r>
      <w:r w:rsidR="000E4E7A">
        <w:rPr>
          <w:bCs/>
        </w:rPr>
        <w:t xml:space="preserve"> </w:t>
      </w:r>
      <w:r w:rsidR="000E4E7A" w:rsidRPr="009E6BFC">
        <w:rPr>
          <w:color w:val="000000"/>
        </w:rPr>
        <w:t>Кременчуцької міської ради Кременчуцького району Полтавської області</w:t>
      </w:r>
      <w:r w:rsidR="000E4E7A">
        <w:rPr>
          <w:bCs/>
          <w:color w:val="000000"/>
        </w:rPr>
        <w:t xml:space="preserve"> від </w:t>
      </w:r>
      <w:r w:rsidR="00B045DC">
        <w:rPr>
          <w:bCs/>
          <w:color w:val="000000"/>
        </w:rPr>
        <w:t>31</w:t>
      </w:r>
      <w:r w:rsidR="000E4E7A">
        <w:rPr>
          <w:bCs/>
          <w:color w:val="000000"/>
        </w:rPr>
        <w:t>.10.2025 № 01-</w:t>
      </w:r>
      <w:r w:rsidR="00B045DC">
        <w:rPr>
          <w:bCs/>
          <w:color w:val="000000"/>
        </w:rPr>
        <w:t>09</w:t>
      </w:r>
      <w:r w:rsidR="000E4E7A">
        <w:rPr>
          <w:bCs/>
          <w:color w:val="000000"/>
        </w:rPr>
        <w:t>/</w:t>
      </w:r>
      <w:r w:rsidR="00B045DC">
        <w:rPr>
          <w:bCs/>
          <w:color w:val="000000"/>
        </w:rPr>
        <w:t xml:space="preserve">616 </w:t>
      </w:r>
      <w:proofErr w:type="spellStart"/>
      <w:r w:rsidR="00B045DC">
        <w:rPr>
          <w:bCs/>
          <w:color w:val="000000"/>
        </w:rPr>
        <w:t>вих</w:t>
      </w:r>
      <w:proofErr w:type="spellEnd"/>
      <w:r w:rsidR="007D7EAA">
        <w:rPr>
          <w:bCs/>
          <w:color w:val="000000"/>
        </w:rPr>
        <w:t xml:space="preserve">, </w:t>
      </w:r>
      <w:r w:rsidR="00B045DC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B045DC">
        <w:rPr>
          <w:color w:val="000000"/>
        </w:rPr>
        <w:br/>
      </w:r>
      <w:r w:rsidR="001E6AAE">
        <w:rPr>
          <w:color w:val="000000"/>
        </w:rPr>
        <w:t>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442FA0D3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D4572">
        <w:rPr>
          <w:rFonts w:eastAsia="Times New Roman"/>
        </w:rPr>
        <w:t>1 441 720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F76C26">
        <w:t>9</w:t>
      </w:r>
      <w:r w:rsidR="00CD4572">
        <w:t>5</w:t>
      </w:r>
      <w:r w:rsidR="00311E2A">
        <w:t>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3288CBD" w14:textId="19204532" w:rsidR="00290D1A" w:rsidRPr="00290D1A" w:rsidRDefault="00A13800" w:rsidP="007D33A2">
      <w:pPr>
        <w:tabs>
          <w:tab w:val="left" w:pos="567"/>
        </w:tabs>
        <w:ind w:firstLine="567"/>
        <w:jc w:val="both"/>
        <w:rPr>
          <w:rFonts w:eastAsia="Times New Roman"/>
          <w:b/>
          <w:bCs/>
          <w:lang w:eastAsia="uk-UA"/>
        </w:rPr>
      </w:pPr>
      <w:r>
        <w:rPr>
          <w:rFonts w:eastAsia="Times New Roman"/>
          <w:lang w:eastAsia="uk-UA"/>
        </w:rPr>
        <w:t xml:space="preserve">- від 17.04.2025 № 988 </w:t>
      </w:r>
      <w:r w:rsidR="007D33A2" w:rsidRPr="007D7EAA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7D33A2">
        <w:rPr>
          <w:rFonts w:eastAsia="Times New Roman"/>
          <w:lang w:eastAsia="uk-UA"/>
        </w:rPr>
        <w:t xml:space="preserve"> міської територіальної громади</w:t>
      </w:r>
      <w:r w:rsidR="007D33A2" w:rsidRPr="007D7EAA">
        <w:rPr>
          <w:rFonts w:eastAsia="Times New Roman"/>
          <w:lang w:eastAsia="uk-UA"/>
        </w:rPr>
        <w:t xml:space="preserve">» </w:t>
      </w:r>
      <w:r w:rsidR="007D33A2">
        <w:rPr>
          <w:rFonts w:eastAsia="Times New Roman"/>
          <w:lang w:eastAsia="uk-UA"/>
        </w:rPr>
        <w:t xml:space="preserve">та від </w:t>
      </w:r>
      <w:r w:rsidR="007D33A2" w:rsidRPr="007D33A2">
        <w:rPr>
          <w:rFonts w:eastAsia="Times New Roman"/>
          <w:bCs/>
          <w:lang w:val="ru-RU" w:eastAsia="uk-UA"/>
        </w:rPr>
        <w:t>24.04.2025 № 1051 «</w:t>
      </w:r>
      <w:r w:rsidR="007D33A2" w:rsidRPr="007D33A2">
        <w:rPr>
          <w:rFonts w:eastAsia="Times New Roman"/>
          <w:bCs/>
          <w:lang w:eastAsia="uk-UA"/>
        </w:rPr>
        <w:t>Про внесення змін до рішення</w:t>
      </w:r>
      <w:r w:rsidR="007D33A2" w:rsidRPr="007D33A2">
        <w:rPr>
          <w:rFonts w:eastAsia="Times New Roman"/>
          <w:bCs/>
          <w:lang w:val="ru-RU" w:eastAsia="uk-UA"/>
        </w:rPr>
        <w:t xml:space="preserve"> </w:t>
      </w:r>
      <w:r w:rsidR="007D33A2" w:rsidRPr="007D33A2">
        <w:rPr>
          <w:rFonts w:eastAsia="Times New Roman"/>
          <w:bCs/>
          <w:lang w:eastAsia="uk-UA"/>
        </w:rPr>
        <w:t>виконавчого   комітету</w:t>
      </w:r>
      <w:r w:rsidR="007D33A2" w:rsidRPr="007D33A2">
        <w:rPr>
          <w:rFonts w:eastAsia="Times New Roman"/>
          <w:bCs/>
          <w:lang w:val="ru-RU" w:eastAsia="uk-UA"/>
        </w:rPr>
        <w:t xml:space="preserve"> </w:t>
      </w:r>
      <w:r w:rsidR="007D33A2" w:rsidRPr="007D33A2">
        <w:rPr>
          <w:rFonts w:eastAsia="Times New Roman"/>
          <w:bCs/>
          <w:lang w:eastAsia="uk-UA"/>
        </w:rPr>
        <w:t>Кременчуцької міської ради Кременчуцького   району</w:t>
      </w:r>
      <w:r w:rsidR="007D33A2" w:rsidRPr="007D33A2">
        <w:rPr>
          <w:rFonts w:eastAsia="Times New Roman"/>
          <w:bCs/>
          <w:lang w:val="ru-RU" w:eastAsia="uk-UA"/>
        </w:rPr>
        <w:t xml:space="preserve"> </w:t>
      </w:r>
      <w:r w:rsidR="007D33A2" w:rsidRPr="007D33A2">
        <w:rPr>
          <w:rFonts w:eastAsia="Times New Roman"/>
          <w:bCs/>
          <w:lang w:eastAsia="uk-UA"/>
        </w:rPr>
        <w:t xml:space="preserve">Полтавської   області від </w:t>
      </w:r>
      <w:r w:rsidR="007D33A2" w:rsidRPr="007D33A2">
        <w:rPr>
          <w:rFonts w:eastAsia="Times New Roman"/>
          <w:bCs/>
          <w:lang w:val="en-US" w:eastAsia="uk-UA"/>
        </w:rPr>
        <w:t>1</w:t>
      </w:r>
      <w:r w:rsidR="007D33A2" w:rsidRPr="007D33A2">
        <w:rPr>
          <w:rFonts w:eastAsia="Times New Roman"/>
          <w:bCs/>
          <w:lang w:eastAsia="uk-UA"/>
        </w:rPr>
        <w:t>7.0</w:t>
      </w:r>
      <w:r w:rsidR="007D33A2" w:rsidRPr="007D33A2">
        <w:rPr>
          <w:rFonts w:eastAsia="Times New Roman"/>
          <w:bCs/>
          <w:lang w:val="en-US" w:eastAsia="uk-UA"/>
        </w:rPr>
        <w:t>4</w:t>
      </w:r>
      <w:r w:rsidR="007D33A2" w:rsidRPr="007D33A2">
        <w:rPr>
          <w:rFonts w:eastAsia="Times New Roman"/>
          <w:bCs/>
          <w:lang w:eastAsia="uk-UA"/>
        </w:rPr>
        <w:t xml:space="preserve">.2025  № </w:t>
      </w:r>
      <w:r w:rsidR="007D33A2" w:rsidRPr="007D33A2">
        <w:rPr>
          <w:rFonts w:eastAsia="Times New Roman"/>
          <w:bCs/>
          <w:lang w:val="en-US" w:eastAsia="uk-UA"/>
        </w:rPr>
        <w:t>988</w:t>
      </w:r>
      <w:r w:rsidR="007D33A2" w:rsidRPr="007D33A2">
        <w:rPr>
          <w:rFonts w:eastAsia="Times New Roman"/>
          <w:bCs/>
          <w:lang w:eastAsia="uk-UA"/>
        </w:rPr>
        <w:t>»</w:t>
      </w:r>
      <w:r w:rsidR="007D33A2">
        <w:rPr>
          <w:rFonts w:eastAsia="Times New Roman"/>
          <w:b/>
          <w:bCs/>
          <w:lang w:eastAsia="uk-UA"/>
        </w:rPr>
        <w:t xml:space="preserve"> </w:t>
      </w:r>
      <w:r w:rsidR="00290D1A" w:rsidRPr="00290D1A">
        <w:t>по КПКВКМБ 1115031 «Розвиток здібностей у дітей та молоді з фізичної культури та спорту комунальними дитячо-юнацькими спортивними школами»</w:t>
      </w:r>
      <w:r w:rsidR="00290D1A">
        <w:t xml:space="preserve"> на суму 35 634 грн 95 коп.</w:t>
      </w:r>
      <w:r w:rsidR="005834B2">
        <w:t xml:space="preserve">, з них: </w:t>
      </w:r>
      <w:r w:rsidR="007D33A2" w:rsidRPr="007D33A2">
        <w:t xml:space="preserve">по КЕКВ 2111 «Заробітна плата» </w:t>
      </w:r>
      <w:r w:rsidR="007D33A2">
        <w:t xml:space="preserve">на суму </w:t>
      </w:r>
      <w:r w:rsidR="00FD5EB3">
        <w:br/>
      </w:r>
      <w:r w:rsidR="007D33A2">
        <w:t>29 335 грн 7</w:t>
      </w:r>
      <w:r w:rsidR="00FD5EB3">
        <w:t xml:space="preserve">2 коп. та </w:t>
      </w:r>
      <w:r w:rsidR="007D33A2" w:rsidRPr="007D33A2">
        <w:t>по КЕКВ 2120 «Нарахування на оплату праці»</w:t>
      </w:r>
      <w:r w:rsidR="007D33A2">
        <w:t xml:space="preserve"> </w:t>
      </w:r>
      <w:r w:rsidR="00FD5EB3">
        <w:t xml:space="preserve">на суму </w:t>
      </w:r>
      <w:r w:rsidR="00FD5EB3">
        <w:br/>
      </w:r>
      <w:r w:rsidR="007D33A2">
        <w:t>6 299 грн 23 коп.</w:t>
      </w:r>
      <w:r w:rsidR="00FD5EB3">
        <w:t xml:space="preserve">; </w:t>
      </w:r>
      <w:r w:rsidR="00290D1A" w:rsidRPr="00290D1A">
        <w:t>по КПКВКМБ 1115062 «Підтримка спорту вищих досягнень та організацій, які здійснюють фізкультурно-с</w:t>
      </w:r>
      <w:r w:rsidR="00290D1A">
        <w:t>портивну діяльність в регіоні»</w:t>
      </w:r>
      <w:r w:rsidR="007D33A2" w:rsidRPr="007D33A2">
        <w:t xml:space="preserve"> </w:t>
      </w:r>
      <w:r w:rsidR="007D33A2">
        <w:t xml:space="preserve">по КЕКВ 2610 </w:t>
      </w:r>
      <w:r w:rsidR="007D33A2" w:rsidRPr="00FD04D5">
        <w:t>«</w:t>
      </w:r>
      <w:r w:rsidR="007D33A2">
        <w:t>Субсидії та поточні трансферти підприємствам (установам, організаціям)»</w:t>
      </w:r>
      <w:r w:rsidR="00290D1A">
        <w:t xml:space="preserve"> на суму 44 186 </w:t>
      </w:r>
      <w:r w:rsidR="007D33A2">
        <w:t>грн</w:t>
      </w:r>
      <w:r w:rsidR="00FD5EB3">
        <w:t>;</w:t>
      </w:r>
    </w:p>
    <w:p w14:paraId="2D1E9D4E" w14:textId="633666E6" w:rsidR="00A13800" w:rsidRDefault="00290D1A" w:rsidP="00BF1E1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7D7EAA" w:rsidRPr="007D7EAA">
        <w:rPr>
          <w:rFonts w:eastAsia="Times New Roman"/>
          <w:lang w:eastAsia="uk-UA"/>
        </w:rPr>
        <w:t xml:space="preserve">- від </w:t>
      </w:r>
      <w:r w:rsidR="00B045DC">
        <w:rPr>
          <w:rFonts w:eastAsia="Times New Roman"/>
          <w:lang w:eastAsia="uk-UA"/>
        </w:rPr>
        <w:t>17.10.</w:t>
      </w:r>
      <w:r w:rsidR="007D7EAA" w:rsidRPr="007D7EAA">
        <w:rPr>
          <w:rFonts w:eastAsia="Times New Roman"/>
          <w:lang w:eastAsia="uk-UA"/>
        </w:rPr>
        <w:t xml:space="preserve">2025 № </w:t>
      </w:r>
      <w:r w:rsidR="00B045DC">
        <w:rPr>
          <w:rFonts w:eastAsia="Times New Roman"/>
          <w:lang w:eastAsia="uk-UA"/>
        </w:rPr>
        <w:t>2668</w:t>
      </w:r>
      <w:r w:rsidR="007D7EAA"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 w:rsidR="007D7EAA">
        <w:rPr>
          <w:rFonts w:eastAsia="Times New Roman"/>
          <w:lang w:eastAsia="uk-UA"/>
        </w:rPr>
        <w:t xml:space="preserve"> міської територіальної громади</w:t>
      </w:r>
      <w:r w:rsidR="007D7EAA" w:rsidRPr="007D7EAA">
        <w:rPr>
          <w:rFonts w:eastAsia="Times New Roman"/>
          <w:lang w:eastAsia="uk-UA"/>
        </w:rPr>
        <w:t xml:space="preserve">» </w:t>
      </w:r>
      <w:r w:rsidR="00E7728F" w:rsidRPr="001E12EC">
        <w:rPr>
          <w:bCs/>
        </w:rPr>
        <w:t xml:space="preserve">по </w:t>
      </w:r>
      <w:r w:rsidR="00E7728F" w:rsidRPr="004E4B4F">
        <w:rPr>
          <w:bCs/>
        </w:rPr>
        <w:t xml:space="preserve">КПКВКМБ </w:t>
      </w:r>
      <w:r w:rsidR="00A13800" w:rsidRPr="002378A2">
        <w:t>1216011 «Е</w:t>
      </w:r>
      <w:r w:rsidR="00A13800" w:rsidRPr="002378A2">
        <w:rPr>
          <w:rStyle w:val="rvts11"/>
        </w:rPr>
        <w:t>ксплуатація та технічне обслуговування житлового фонду</w:t>
      </w:r>
      <w:r w:rsidR="00A13800" w:rsidRPr="002378A2">
        <w:t>»</w:t>
      </w:r>
      <w:r w:rsidR="00A13800">
        <w:t xml:space="preserve"> </w:t>
      </w:r>
      <w:r w:rsidR="00E7728F" w:rsidRPr="007D7EAA">
        <w:rPr>
          <w:rFonts w:eastAsia="Times New Roman"/>
          <w:lang w:eastAsia="uk-UA"/>
        </w:rPr>
        <w:t xml:space="preserve">на суму </w:t>
      </w:r>
      <w:r w:rsidR="00A13800">
        <w:rPr>
          <w:rFonts w:eastAsia="Times New Roman"/>
          <w:lang w:eastAsia="uk-UA"/>
        </w:rPr>
        <w:br/>
        <w:t>1 361 900</w:t>
      </w:r>
      <w:r w:rsidR="00E7728F">
        <w:rPr>
          <w:rFonts w:eastAsia="Times New Roman"/>
          <w:lang w:eastAsia="uk-UA"/>
        </w:rPr>
        <w:t xml:space="preserve"> грн</w:t>
      </w:r>
      <w:r w:rsidR="00FD5EB3">
        <w:rPr>
          <w:rFonts w:eastAsia="Times New Roman"/>
          <w:lang w:eastAsia="uk-UA"/>
        </w:rPr>
        <w:t>.</w:t>
      </w:r>
    </w:p>
    <w:p w14:paraId="52F9B3AE" w14:textId="77777777" w:rsidR="00D31633" w:rsidRDefault="00D31633" w:rsidP="00094D58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12103ACD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094D58">
        <w:rPr>
          <w:bCs/>
          <w:color w:val="000000"/>
        </w:rPr>
        <w:t xml:space="preserve"> </w:t>
      </w:r>
      <w:r w:rsidR="0053697E">
        <w:rPr>
          <w:color w:val="000000"/>
        </w:rPr>
        <w:t>Департаменту молоді та спорту</w:t>
      </w:r>
      <w:r w:rsidR="0053697E" w:rsidRPr="009E6BFC">
        <w:t xml:space="preserve"> </w:t>
      </w:r>
      <w:r w:rsidR="0053697E" w:rsidRPr="009E6BFC">
        <w:rPr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</w:t>
      </w:r>
      <w:r w:rsidR="00FD5EB3">
        <w:rPr>
          <w:bCs/>
          <w:color w:val="000000"/>
        </w:rPr>
        <w:t>житлово-комунального господарства</w:t>
      </w:r>
      <w:r w:rsidR="0053697E" w:rsidRPr="0053697E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11E875E" w14:textId="77777777" w:rsidR="00BF1E10" w:rsidRPr="00BF1E10" w:rsidRDefault="0052317F" w:rsidP="00BF1E1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</w:t>
      </w:r>
      <w:r w:rsidR="00377614">
        <w:t>заступника міського голови Проценка Р.О.</w:t>
      </w:r>
      <w:r w:rsidR="00873E94">
        <w:t xml:space="preserve"> </w:t>
      </w:r>
      <w:r w:rsidR="00FD5EB3">
        <w:t xml:space="preserve">та </w:t>
      </w:r>
      <w:r w:rsidR="00BF1E10" w:rsidRPr="00BF1E10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EB5D7" w14:textId="77777777" w:rsidR="006E4726" w:rsidRDefault="006E4726">
      <w:r>
        <w:separator/>
      </w:r>
    </w:p>
  </w:endnote>
  <w:endnote w:type="continuationSeparator" w:id="0">
    <w:p w14:paraId="64171901" w14:textId="77777777" w:rsidR="006E4726" w:rsidRDefault="006E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D097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D097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8F452" w14:textId="77777777" w:rsidR="006E4726" w:rsidRDefault="006E4726">
      <w:r>
        <w:separator/>
      </w:r>
    </w:p>
  </w:footnote>
  <w:footnote w:type="continuationSeparator" w:id="0">
    <w:p w14:paraId="07C45E45" w14:textId="77777777" w:rsidR="006E4726" w:rsidRDefault="006E4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0B17"/>
    <w:rsid w:val="002160CE"/>
    <w:rsid w:val="002163D5"/>
    <w:rsid w:val="00216A52"/>
    <w:rsid w:val="0021758C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2025-10-28T09:40:00Z</cp:lastPrinted>
  <dcterms:created xsi:type="dcterms:W3CDTF">2025-11-11T08:43:00Z</dcterms:created>
  <dcterms:modified xsi:type="dcterms:W3CDTF">2025-11-13T14:53:00Z</dcterms:modified>
</cp:coreProperties>
</file>