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204A5067" w:rsidR="00E5626D" w:rsidRPr="006F7ACD" w:rsidRDefault="004A6DC9" w:rsidP="00D141B1">
      <w:pPr>
        <w:pStyle w:val="21"/>
        <w:tabs>
          <w:tab w:val="left" w:pos="0"/>
        </w:tabs>
        <w:rPr>
          <w:u w:val="single"/>
        </w:rPr>
      </w:pPr>
      <w:r w:rsidRPr="006F7ACD">
        <w:rPr>
          <w:u w:val="single"/>
        </w:rPr>
        <w:t>01.0</w:t>
      </w:r>
      <w:r w:rsidR="006F7ACD">
        <w:rPr>
          <w:u w:val="single"/>
        </w:rPr>
        <w:t>5</w:t>
      </w:r>
      <w:r w:rsidRPr="006F7ACD">
        <w:rPr>
          <w:u w:val="single"/>
        </w:rPr>
        <w:t>.202</w:t>
      </w:r>
      <w:r w:rsidR="006F7ACD">
        <w:rPr>
          <w:u w:val="single"/>
        </w:rPr>
        <w:t>5</w:t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</w:r>
      <w:r w:rsidR="00E5626D" w:rsidRPr="006F7ACD">
        <w:tab/>
        <w:t xml:space="preserve">№ </w:t>
      </w:r>
      <w:r w:rsidRPr="006F7ACD">
        <w:rPr>
          <w:u w:val="single"/>
        </w:rPr>
        <w:t>1</w:t>
      </w:r>
      <w:r w:rsidR="006F7ACD">
        <w:rPr>
          <w:u w:val="single"/>
        </w:rPr>
        <w:t>070</w:t>
      </w:r>
    </w:p>
    <w:p w14:paraId="3958BE6E" w14:textId="77777777" w:rsidR="00E5626D" w:rsidRPr="004A6DC9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7A760C34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E52B5E" w:rsidRPr="00E52B5E">
        <w:t>29</w:t>
      </w:r>
      <w:r w:rsidR="009B11E8" w:rsidRPr="00E52B5E">
        <w:t>.04.2025</w:t>
      </w:r>
      <w:r w:rsidRPr="00494C90">
        <w:t>,</w:t>
      </w:r>
      <w:r w:rsidR="008B61BA" w:rsidRPr="00494C90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21956B99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C87636">
        <w:t>я</w:t>
      </w:r>
      <w:r>
        <w:t xml:space="preserve"> (кіоск) (власник </w:t>
      </w:r>
      <w:r w:rsidR="009B11E8">
        <w:t>–</w:t>
      </w:r>
      <w:r>
        <w:t xml:space="preserve"> </w:t>
      </w:r>
      <w:r w:rsidR="00D552FE">
        <w:t>Прокопчук</w:t>
      </w:r>
      <w:r w:rsidR="00E86A2A">
        <w:t> </w:t>
      </w:r>
      <w:r w:rsidR="00D552FE">
        <w:t>С.В</w:t>
      </w:r>
      <w:r w:rsidR="009B11E8">
        <w:t>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</w:t>
      </w:r>
      <w:r w:rsidR="00D552FE">
        <w:t xml:space="preserve">по </w:t>
      </w:r>
      <w:r w:rsidR="009B11E8">
        <w:t>просп</w:t>
      </w:r>
      <w:r>
        <w:t>.</w:t>
      </w:r>
      <w:r w:rsidR="0080749F">
        <w:t> </w:t>
      </w:r>
      <w:r w:rsidR="00D552FE">
        <w:t>Свободи</w:t>
      </w:r>
      <w:r>
        <w:t>, в районі</w:t>
      </w:r>
      <w:r w:rsidR="009B11E8">
        <w:t xml:space="preserve"> </w:t>
      </w:r>
      <w:r>
        <w:t>будинку № </w:t>
      </w:r>
      <w:r w:rsidR="00D552FE">
        <w:t>65</w:t>
      </w:r>
      <w:r w:rsidRPr="00356005">
        <w:t>,</w:t>
      </w:r>
      <w:r>
        <w:t xml:space="preserve"> в м. Кременчуці</w:t>
      </w:r>
      <w:r w:rsidR="00D552FE">
        <w:t>,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5BBE058" w:rsidR="00E5626D" w:rsidRPr="00A1381A" w:rsidRDefault="00E5626D" w:rsidP="00A1381A">
      <w:pPr>
        <w:ind w:firstLine="567"/>
        <w:jc w:val="both"/>
      </w:pPr>
      <w:r>
        <w:lastRenderedPageBreak/>
        <w:t>3</w:t>
      </w:r>
      <w:r w:rsidRPr="00C87636">
        <w:t>. Кременчуцькій</w:t>
      </w:r>
      <w:r w:rsidR="00C87636" w:rsidRPr="00C87636">
        <w:t xml:space="preserve"> об’єднаної</w:t>
      </w:r>
      <w:r w:rsidRPr="00C87636">
        <w:t xml:space="preserve"> філії</w:t>
      </w:r>
      <w:r w:rsidRPr="009849C6">
        <w:t xml:space="preserve">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444CC311" w14:textId="77777777" w:rsidR="00A8417B" w:rsidRDefault="00A8417B" w:rsidP="00D141B1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>Перший заступник</w:t>
      </w:r>
    </w:p>
    <w:p w14:paraId="56788F2A" w14:textId="0E8E2347" w:rsidR="00E5626D" w:rsidRPr="006B10AB" w:rsidRDefault="00A8417B" w:rsidP="00D141B1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>міського голови</w:t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>
        <w:rPr>
          <w:b/>
          <w:bCs/>
        </w:rPr>
        <w:t xml:space="preserve">    </w:t>
      </w:r>
      <w:r w:rsidR="0003562C">
        <w:rPr>
          <w:b/>
          <w:bCs/>
        </w:rPr>
        <w:t xml:space="preserve">   </w:t>
      </w:r>
      <w:r>
        <w:rPr>
          <w:b/>
          <w:bCs/>
        </w:rPr>
        <w:t xml:space="preserve"> Володимир ПЕЛИПЕНКО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562C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A6DC9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C95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6F7ACD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0749F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11E8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17B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87636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07193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2FE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2B5E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6A2A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2025-04-29T08:04:00Z</cp:lastPrinted>
  <dcterms:created xsi:type="dcterms:W3CDTF">2023-05-22T14:11:00Z</dcterms:created>
  <dcterms:modified xsi:type="dcterms:W3CDTF">2025-05-01T11:55:00Z</dcterms:modified>
</cp:coreProperties>
</file>