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5BFD2A8F" w:rsidR="00865456" w:rsidRDefault="00C571AA" w:rsidP="00E97A1B">
      <w:pPr>
        <w:jc w:val="both"/>
        <w:rPr>
          <w:b/>
          <w:szCs w:val="28"/>
        </w:rPr>
      </w:pPr>
      <w:r>
        <w:rPr>
          <w:b/>
          <w:szCs w:val="28"/>
          <w:lang w:val="en-US"/>
        </w:rPr>
        <w:t>17.04.2025</w:t>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bookmarkStart w:id="0" w:name="_GoBack"/>
      <w:bookmarkEnd w:id="0"/>
      <w:r>
        <w:rPr>
          <w:b/>
          <w:szCs w:val="28"/>
          <w:lang w:val="en-US"/>
        </w:rPr>
        <w:tab/>
      </w:r>
      <w:r>
        <w:rPr>
          <w:b/>
          <w:szCs w:val="28"/>
        </w:rPr>
        <w:t>№ 927</w:t>
      </w:r>
      <w:r w:rsidR="00F7737B">
        <w:rPr>
          <w:b/>
          <w:szCs w:val="28"/>
        </w:rPr>
        <w:tab/>
      </w:r>
    </w:p>
    <w:p w14:paraId="20230A9A" w14:textId="77777777" w:rsidR="00F31F54" w:rsidRDefault="00F7737B" w:rsidP="00E97A1B">
      <w:pPr>
        <w:jc w:val="both"/>
        <w:rPr>
          <w:b/>
          <w:szCs w:val="28"/>
        </w:rPr>
      </w:pPr>
      <w:r>
        <w:rPr>
          <w:b/>
          <w:szCs w:val="28"/>
        </w:rPr>
        <w:tab/>
      </w:r>
    </w:p>
    <w:p w14:paraId="5B0A20D3" w14:textId="7B5A6A2B"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2F3E2056"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60498E">
        <w:rPr>
          <w:szCs w:val="28"/>
        </w:rPr>
        <w:t>б</w:t>
      </w:r>
      <w:r w:rsidR="002C138B">
        <w:rPr>
          <w:szCs w:val="28"/>
        </w:rPr>
        <w:t>лагодійно</w:t>
      </w:r>
      <w:r w:rsidR="0060498E">
        <w:rPr>
          <w:szCs w:val="28"/>
        </w:rPr>
        <w:t>ї</w:t>
      </w:r>
      <w:r w:rsidR="002C138B">
        <w:rPr>
          <w:szCs w:val="28"/>
        </w:rPr>
        <w:t xml:space="preserve"> </w:t>
      </w:r>
      <w:r w:rsidR="0060498E">
        <w:rPr>
          <w:szCs w:val="28"/>
        </w:rPr>
        <w:t>організації</w:t>
      </w:r>
      <w:r w:rsidR="002C138B">
        <w:rPr>
          <w:szCs w:val="28"/>
        </w:rPr>
        <w:t xml:space="preserve"> «</w:t>
      </w:r>
      <w:r w:rsidR="0060498E">
        <w:rPr>
          <w:szCs w:val="28"/>
        </w:rPr>
        <w:t>ФУНДАЦІЯ «КРАЇНА ВІЛЬНИХ</w:t>
      </w:r>
      <w:r w:rsidR="002C138B">
        <w:rPr>
          <w:szCs w:val="28"/>
        </w:rPr>
        <w:t>»</w:t>
      </w:r>
      <w:r w:rsidR="008E2584">
        <w:rPr>
          <w:szCs w:val="28"/>
        </w:rPr>
        <w:t xml:space="preserve"> </w:t>
      </w:r>
      <w:r w:rsidR="0011266B" w:rsidRPr="008C010E">
        <w:t xml:space="preserve">від </w:t>
      </w:r>
      <w:r w:rsidR="002C138B">
        <w:t>2</w:t>
      </w:r>
      <w:r w:rsidR="0060498E">
        <w:t>8</w:t>
      </w:r>
      <w:r w:rsidR="0011266B" w:rsidRPr="008C010E">
        <w:t>.</w:t>
      </w:r>
      <w:r w:rsidR="0060498E">
        <w:t>03</w:t>
      </w:r>
      <w:r w:rsidR="0011266B" w:rsidRPr="008C010E">
        <w:t>.202</w:t>
      </w:r>
      <w:r w:rsidR="0060498E">
        <w:t>5</w:t>
      </w:r>
      <w:r w:rsidR="0011266B" w:rsidRPr="008C010E">
        <w:t xml:space="preserve"> </w:t>
      </w:r>
      <w:r w:rsidR="00802EBA">
        <w:t xml:space="preserve"> </w:t>
      </w:r>
      <w:r w:rsidR="0060498E">
        <w:t>№ 6</w:t>
      </w:r>
      <w:r w:rsidR="00256434">
        <w:t>/</w:t>
      </w:r>
      <w:r w:rsidR="0060498E">
        <w:t>03</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 xml:space="preserve">новлену з урахуванням положень </w:t>
      </w:r>
      <w:r w:rsidR="002C7983">
        <w:rPr>
          <w:rFonts w:eastAsia="Times New Roman"/>
          <w:szCs w:val="28"/>
        </w:rPr>
        <w:lastRenderedPageBreak/>
        <w:t>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r w:rsidR="00D47497">
        <w:rPr>
          <w:szCs w:val="28"/>
        </w:rPr>
        <w:t>ться).</w:t>
      </w:r>
    </w:p>
    <w:p w14:paraId="784A2EC1" w14:textId="51013489"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C138B">
        <w:rPr>
          <w:szCs w:val="28"/>
        </w:rPr>
        <w:t>0</w:t>
      </w:r>
      <w:r w:rsidR="0060498E">
        <w:rPr>
          <w:szCs w:val="28"/>
        </w:rPr>
        <w:t>2</w:t>
      </w:r>
      <w:r w:rsidR="005A12A0" w:rsidRPr="005A12A0">
        <w:rPr>
          <w:szCs w:val="28"/>
        </w:rPr>
        <w:t>.</w:t>
      </w:r>
      <w:r w:rsidR="0060498E">
        <w:rPr>
          <w:szCs w:val="28"/>
        </w:rPr>
        <w:t>01</w:t>
      </w:r>
      <w:r w:rsidR="005A12A0" w:rsidRPr="005A12A0">
        <w:rPr>
          <w:szCs w:val="28"/>
        </w:rPr>
        <w:t>.202</w:t>
      </w:r>
      <w:r w:rsidR="0060498E">
        <w:rPr>
          <w:szCs w:val="28"/>
        </w:rPr>
        <w:t>5</w:t>
      </w:r>
      <w:r w:rsidR="005A12A0" w:rsidRPr="005A12A0">
        <w:rPr>
          <w:szCs w:val="28"/>
        </w:rPr>
        <w:t xml:space="preserve"> № </w:t>
      </w:r>
      <w:r w:rsidR="002C138B">
        <w:rPr>
          <w:szCs w:val="28"/>
        </w:rPr>
        <w:t>6</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28B4E43C" w14:textId="77777777" w:rsidR="000C1BBE" w:rsidRDefault="000C1BBE" w:rsidP="007972A1">
      <w:pPr>
        <w:rPr>
          <w:b/>
          <w:szCs w:val="28"/>
        </w:rPr>
      </w:pPr>
    </w:p>
    <w:p w14:paraId="3EA49CA7" w14:textId="77777777" w:rsidR="000C1BBE" w:rsidRDefault="000C1BBE" w:rsidP="007972A1">
      <w:pPr>
        <w:rPr>
          <w:b/>
          <w:szCs w:val="28"/>
        </w:rPr>
      </w:pPr>
    </w:p>
    <w:p w14:paraId="4C1A77C0" w14:textId="77777777" w:rsidR="000C1BBE" w:rsidRDefault="000C1BBE" w:rsidP="007972A1">
      <w:pPr>
        <w:rPr>
          <w:b/>
          <w:szCs w:val="28"/>
        </w:rPr>
      </w:pPr>
    </w:p>
    <w:p w14:paraId="2E70ECB9"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lastRenderedPageBreak/>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Pr="003A2B00"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3A723568" w14:textId="77777777" w:rsidR="000C1BBE" w:rsidRDefault="000C1BBE" w:rsidP="000C1BBE">
      <w:pPr>
        <w:tabs>
          <w:tab w:val="left" w:pos="567"/>
        </w:tabs>
        <w:spacing w:after="60"/>
        <w:ind w:firstLine="567"/>
        <w:jc w:val="both"/>
        <w:rPr>
          <w:szCs w:val="28"/>
        </w:rPr>
      </w:pPr>
      <w:r>
        <w:rPr>
          <w:szCs w:val="28"/>
        </w:rPr>
        <w:t xml:space="preserve">13.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Pr>
          <w:szCs w:val="28"/>
        </w:rPr>
        <w:t>кол</w:t>
      </w:r>
      <w:proofErr w:type="spellEnd"/>
      <w:r>
        <w:rPr>
          <w:szCs w:val="28"/>
        </w:rPr>
        <w:t xml:space="preserve">-центр, жестова мова, </w:t>
      </w:r>
      <w:proofErr w:type="spellStart"/>
      <w:r>
        <w:rPr>
          <w:szCs w:val="28"/>
        </w:rPr>
        <w:t>маломобільні</w:t>
      </w:r>
      <w:proofErr w:type="spellEnd"/>
      <w:r>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77777777" w:rsidR="000C1BBE" w:rsidRDefault="000C1BBE" w:rsidP="000C1BBE">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69C8B793" w14:textId="77777777" w:rsidR="000C1BBE" w:rsidRDefault="000C1BBE" w:rsidP="000C1BBE">
      <w:pPr>
        <w:tabs>
          <w:tab w:val="left" w:pos="567"/>
        </w:tabs>
        <w:spacing w:after="60"/>
        <w:ind w:firstLine="567"/>
        <w:jc w:val="both"/>
        <w:rPr>
          <w:szCs w:val="28"/>
        </w:rPr>
      </w:pPr>
      <w:r>
        <w:rPr>
          <w:szCs w:val="28"/>
        </w:rPr>
        <w:t>15. Вантажно-розвантажувальні роботи гуманітарної допомоги, що виконуються з різних видів транспорту.</w:t>
      </w:r>
    </w:p>
    <w:p w14:paraId="54376994" w14:textId="77777777" w:rsidR="000C1BBE" w:rsidRPr="00C0031F" w:rsidRDefault="000C1BBE" w:rsidP="000C1BBE">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C17E6D">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C17E6D">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C17E6D">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C17E6D">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C17E6D">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C17E6D">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C17E6D">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C17E6D">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C17E6D">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C17E6D">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C17E6D">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C17E6D">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C17E6D">
        <w:trPr>
          <w:trHeight w:val="20"/>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C17E6D">
        <w:trPr>
          <w:trHeight w:val="20"/>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C17E6D">
        <w:trPr>
          <w:trHeight w:val="20"/>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C17E6D">
        <w:trPr>
          <w:trHeight w:val="58"/>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C17E6D">
        <w:trPr>
          <w:trHeight w:val="20"/>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C17E6D">
        <w:trPr>
          <w:trHeight w:val="3112"/>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C17E6D">
        <w:trPr>
          <w:trHeight w:val="20"/>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C17E6D">
        <w:trPr>
          <w:trHeight w:val="20"/>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C17E6D">
        <w:trPr>
          <w:trHeight w:val="20"/>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C17E6D">
        <w:trPr>
          <w:trHeight w:val="20"/>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E91ADF">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C17E6D">
        <w:trPr>
          <w:trHeight w:val="20"/>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0D9D9828"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E91ADF">
        <w:trPr>
          <w:trHeight w:val="123"/>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E91ADF">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22ACEF8" w:rsidR="006C0777" w:rsidRPr="00B916F0" w:rsidRDefault="006C0777" w:rsidP="006C0777">
            <w:pPr>
              <w:tabs>
                <w:tab w:val="left" w:pos="567"/>
              </w:tabs>
              <w:spacing w:after="60"/>
              <w:ind w:right="-74"/>
              <w:jc w:val="center"/>
              <w:rPr>
                <w:sz w:val="18"/>
                <w:szCs w:val="18"/>
              </w:rPr>
            </w:pPr>
            <w:r w:rsidRPr="006C0777">
              <w:rPr>
                <w:sz w:val="18"/>
                <w:szCs w:val="18"/>
              </w:rPr>
              <w:t>роботи із забезпечення сталого функціонування об’єктів підвищеної 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7043A8C9" w14:textId="77777777" w:rsidR="006C0777" w:rsidRPr="00B916F0" w:rsidRDefault="006C0777" w:rsidP="006C077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2DE78C6F" w:rsidR="006C0777" w:rsidRPr="00B916F0" w:rsidRDefault="006C0777" w:rsidP="00FA537B">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6768CD2E" w14:textId="77777777" w:rsidR="006C0777" w:rsidRPr="00EB2B76" w:rsidRDefault="006C0777" w:rsidP="006C077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p w14:paraId="4DFB1BB3" w14:textId="25811E74"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01CEC6B9"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B6169D5" w:rsidR="006C0777" w:rsidRPr="00B916F0"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41D22E06" w:rsidR="00FA537B" w:rsidRPr="00EA6A97" w:rsidRDefault="00FA537B" w:rsidP="006C0777">
            <w:pPr>
              <w:tabs>
                <w:tab w:val="left" w:pos="567"/>
              </w:tabs>
              <w:spacing w:after="60"/>
              <w:ind w:right="-74"/>
              <w:jc w:val="center"/>
              <w:rPr>
                <w:b/>
                <w:sz w:val="18"/>
                <w:szCs w:val="18"/>
              </w:rPr>
            </w:pP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C1BBE">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FA537B">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FA537B">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FA537B">
            <w:pPr>
              <w:shd w:val="clear" w:color="auto" w:fill="FFFFFF"/>
              <w:tabs>
                <w:tab w:val="left" w:pos="4790"/>
                <w:tab w:val="left" w:pos="7320"/>
              </w:tabs>
              <w:ind w:right="-72" w:hanging="1"/>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FA537B">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Керуючий справами </w:t>
      </w:r>
    </w:p>
    <w:p w14:paraId="49A131B0" w14:textId="754B516D" w:rsidR="00C4178D" w:rsidRPr="00411152" w:rsidRDefault="00C4178D" w:rsidP="00FA537B">
      <w:pPr>
        <w:widowControl w:val="0"/>
        <w:tabs>
          <w:tab w:val="left" w:pos="-567"/>
          <w:tab w:val="left" w:pos="7088"/>
          <w:tab w:val="left" w:pos="9360"/>
        </w:tabs>
        <w:ind w:left="-426"/>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006C6F9F">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FA537B">
      <w:pPr>
        <w:widowControl w:val="0"/>
        <w:tabs>
          <w:tab w:val="left" w:pos="-567"/>
          <w:tab w:val="left" w:pos="7088"/>
        </w:tabs>
        <w:ind w:left="-426"/>
        <w:rPr>
          <w:b/>
          <w:sz w:val="27"/>
          <w:szCs w:val="27"/>
        </w:rPr>
      </w:pPr>
    </w:p>
    <w:p w14:paraId="50DF67A2" w14:textId="1B8D7936" w:rsidR="00F5231D" w:rsidRDefault="00F5231D" w:rsidP="00FA537B">
      <w:pPr>
        <w:widowControl w:val="0"/>
        <w:tabs>
          <w:tab w:val="left" w:pos="-567"/>
          <w:tab w:val="left" w:pos="7088"/>
        </w:tabs>
        <w:ind w:left="-426"/>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FA537B">
      <w:pPr>
        <w:widowControl w:val="0"/>
        <w:tabs>
          <w:tab w:val="left" w:pos="-567"/>
          <w:tab w:val="left" w:pos="7088"/>
        </w:tabs>
        <w:ind w:left="-426"/>
        <w:rPr>
          <w:b/>
          <w:sz w:val="27"/>
          <w:szCs w:val="27"/>
        </w:rPr>
      </w:pPr>
      <w:r w:rsidRPr="00411152">
        <w:rPr>
          <w:b/>
          <w:sz w:val="27"/>
          <w:szCs w:val="27"/>
        </w:rPr>
        <w:t xml:space="preserve">виконавчого комітету </w:t>
      </w:r>
    </w:p>
    <w:p w14:paraId="081E74CC" w14:textId="77777777" w:rsidR="00283B7B" w:rsidRDefault="00283B7B" w:rsidP="00FA537B">
      <w:pPr>
        <w:widowControl w:val="0"/>
        <w:tabs>
          <w:tab w:val="left" w:pos="-567"/>
          <w:tab w:val="left" w:pos="7088"/>
        </w:tabs>
        <w:ind w:left="-426"/>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Кременчуцького району </w:t>
      </w:r>
    </w:p>
    <w:p w14:paraId="7A502431" w14:textId="657FAC05" w:rsidR="00C4178D" w:rsidRPr="001234B8" w:rsidRDefault="00C4178D" w:rsidP="00FA537B">
      <w:pPr>
        <w:widowControl w:val="0"/>
        <w:tabs>
          <w:tab w:val="left" w:pos="-567"/>
          <w:tab w:val="left" w:pos="7088"/>
        </w:tabs>
        <w:ind w:left="-426"/>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6C6F9F">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D676" w14:textId="77777777" w:rsidR="001B296C" w:rsidRDefault="001B296C">
      <w:r>
        <w:separator/>
      </w:r>
    </w:p>
  </w:endnote>
  <w:endnote w:type="continuationSeparator" w:id="0">
    <w:p w14:paraId="13C7DDCB" w14:textId="77777777" w:rsidR="001B296C" w:rsidRDefault="001B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272895" w:rsidRPr="00C86252" w:rsidRDefault="00272895"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272895" w:rsidRPr="00C86252" w:rsidRDefault="00272895" w:rsidP="00822690">
    <w:pPr>
      <w:tabs>
        <w:tab w:val="center" w:pos="4677"/>
        <w:tab w:val="left" w:pos="6463"/>
      </w:tabs>
      <w:ind w:left="540"/>
      <w:jc w:val="center"/>
      <w:rPr>
        <w:sz w:val="12"/>
        <w:szCs w:val="12"/>
      </w:rPr>
    </w:pPr>
  </w:p>
  <w:p w14:paraId="1F20D7CB" w14:textId="77777777" w:rsidR="00272895" w:rsidRPr="00C86252" w:rsidRDefault="00272895" w:rsidP="00822690">
    <w:pPr>
      <w:jc w:val="center"/>
      <w:rPr>
        <w:sz w:val="20"/>
        <w:szCs w:val="20"/>
      </w:rPr>
    </w:pPr>
    <w:r w:rsidRPr="00C86252">
      <w:rPr>
        <w:sz w:val="20"/>
        <w:szCs w:val="20"/>
      </w:rPr>
      <w:t>від _________ 20 ____    №  ______</w:t>
    </w:r>
  </w:p>
  <w:p w14:paraId="4A035126" w14:textId="77777777" w:rsidR="00272895" w:rsidRDefault="00272895"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C571AA">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C571AA">
      <w:rPr>
        <w:noProof/>
        <w:sz w:val="20"/>
        <w:szCs w:val="20"/>
      </w:rPr>
      <w:t>20</w:t>
    </w:r>
    <w:r w:rsidRPr="00C86252">
      <w:rPr>
        <w:sz w:val="20"/>
        <w:szCs w:val="20"/>
      </w:rPr>
      <w:fldChar w:fldCharType="end"/>
    </w:r>
  </w:p>
  <w:p w14:paraId="7C4D06CD" w14:textId="77777777" w:rsidR="00272895" w:rsidRPr="009F6318" w:rsidRDefault="00272895" w:rsidP="00822690">
    <w:pPr>
      <w:tabs>
        <w:tab w:val="center" w:pos="4677"/>
        <w:tab w:val="left" w:pos="6463"/>
      </w:tabs>
      <w:jc w:val="center"/>
      <w:rPr>
        <w:rStyle w:val="a5"/>
        <w:sz w:val="20"/>
        <w:szCs w:val="20"/>
      </w:rPr>
    </w:pPr>
  </w:p>
  <w:p w14:paraId="320AEB2C" w14:textId="77777777" w:rsidR="00272895" w:rsidRPr="00DB25EE" w:rsidRDefault="00272895"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272895" w:rsidRPr="00510602" w:rsidRDefault="00272895"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272895" w:rsidRPr="00EE6338" w:rsidRDefault="00272895"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272895" w:rsidRPr="00EE6338" w:rsidRDefault="00272895" w:rsidP="007A7D15">
    <w:pPr>
      <w:tabs>
        <w:tab w:val="center" w:pos="4677"/>
        <w:tab w:val="left" w:pos="6463"/>
      </w:tabs>
      <w:ind w:left="540"/>
      <w:jc w:val="center"/>
      <w:rPr>
        <w:sz w:val="12"/>
        <w:szCs w:val="12"/>
      </w:rPr>
    </w:pPr>
  </w:p>
  <w:p w14:paraId="66F8DECE" w14:textId="77777777" w:rsidR="00272895" w:rsidRPr="00EE6338" w:rsidRDefault="00272895" w:rsidP="007A7D15">
    <w:pPr>
      <w:jc w:val="center"/>
      <w:rPr>
        <w:sz w:val="20"/>
        <w:szCs w:val="20"/>
      </w:rPr>
    </w:pPr>
    <w:r w:rsidRPr="00EE6338">
      <w:rPr>
        <w:sz w:val="20"/>
        <w:szCs w:val="20"/>
      </w:rPr>
      <w:t>від _________ 20 ____    №  ______</w:t>
    </w:r>
  </w:p>
  <w:p w14:paraId="748879CC" w14:textId="77777777" w:rsidR="00272895" w:rsidRPr="00EE6338" w:rsidRDefault="00272895"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C571AA">
      <w:rPr>
        <w:rStyle w:val="a5"/>
        <w:noProof/>
        <w:sz w:val="20"/>
        <w:szCs w:val="20"/>
      </w:rPr>
      <w:t>20</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C571AA">
      <w:rPr>
        <w:rStyle w:val="a5"/>
        <w:noProof/>
        <w:sz w:val="20"/>
        <w:szCs w:val="20"/>
      </w:rPr>
      <w:t>20</w:t>
    </w:r>
    <w:r w:rsidRPr="00EE6338">
      <w:rPr>
        <w:rStyle w:val="a5"/>
        <w:sz w:val="20"/>
        <w:szCs w:val="20"/>
      </w:rPr>
      <w:fldChar w:fldCharType="end"/>
    </w:r>
  </w:p>
  <w:p w14:paraId="32B575B4" w14:textId="77777777" w:rsidR="00272895" w:rsidRPr="00EE6338" w:rsidRDefault="002728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8382" w14:textId="77777777" w:rsidR="001B296C" w:rsidRDefault="001B296C">
      <w:r>
        <w:separator/>
      </w:r>
    </w:p>
  </w:footnote>
  <w:footnote w:type="continuationSeparator" w:id="0">
    <w:p w14:paraId="0095CA04" w14:textId="77777777" w:rsidR="001B296C" w:rsidRDefault="001B2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C58"/>
    <w:rsid w:val="00015EBB"/>
    <w:rsid w:val="00041A1C"/>
    <w:rsid w:val="00050AD7"/>
    <w:rsid w:val="00056279"/>
    <w:rsid w:val="0005636B"/>
    <w:rsid w:val="0008627B"/>
    <w:rsid w:val="00091391"/>
    <w:rsid w:val="000957A4"/>
    <w:rsid w:val="000A0825"/>
    <w:rsid w:val="000A1663"/>
    <w:rsid w:val="000A1CAD"/>
    <w:rsid w:val="000C1BBE"/>
    <w:rsid w:val="000D22D0"/>
    <w:rsid w:val="000D24E9"/>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801A7"/>
    <w:rsid w:val="00184171"/>
    <w:rsid w:val="00187A02"/>
    <w:rsid w:val="00187B8B"/>
    <w:rsid w:val="00196CDD"/>
    <w:rsid w:val="001A4D83"/>
    <w:rsid w:val="001A53F3"/>
    <w:rsid w:val="001A7DEA"/>
    <w:rsid w:val="001B296C"/>
    <w:rsid w:val="001B3887"/>
    <w:rsid w:val="001C24EA"/>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138B"/>
    <w:rsid w:val="002C7983"/>
    <w:rsid w:val="002D0324"/>
    <w:rsid w:val="002D1BB8"/>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7CFE"/>
    <w:rsid w:val="0073434B"/>
    <w:rsid w:val="00737675"/>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1BE2"/>
    <w:rsid w:val="007E2094"/>
    <w:rsid w:val="007E400B"/>
    <w:rsid w:val="007F353D"/>
    <w:rsid w:val="00802EBA"/>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07E0"/>
    <w:rsid w:val="00931A69"/>
    <w:rsid w:val="009360A8"/>
    <w:rsid w:val="009574E2"/>
    <w:rsid w:val="00963F14"/>
    <w:rsid w:val="0097017F"/>
    <w:rsid w:val="00971BFB"/>
    <w:rsid w:val="00972118"/>
    <w:rsid w:val="00985548"/>
    <w:rsid w:val="009A278B"/>
    <w:rsid w:val="009A306C"/>
    <w:rsid w:val="009B1DD6"/>
    <w:rsid w:val="009C1295"/>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AF3237"/>
    <w:rsid w:val="00B0245D"/>
    <w:rsid w:val="00B06B3E"/>
    <w:rsid w:val="00B07E93"/>
    <w:rsid w:val="00B1294E"/>
    <w:rsid w:val="00B14881"/>
    <w:rsid w:val="00B16730"/>
    <w:rsid w:val="00B20A42"/>
    <w:rsid w:val="00B26685"/>
    <w:rsid w:val="00B300C9"/>
    <w:rsid w:val="00B3014C"/>
    <w:rsid w:val="00B32624"/>
    <w:rsid w:val="00B34130"/>
    <w:rsid w:val="00B52721"/>
    <w:rsid w:val="00B54592"/>
    <w:rsid w:val="00B620B7"/>
    <w:rsid w:val="00B62E27"/>
    <w:rsid w:val="00B62FD4"/>
    <w:rsid w:val="00B63F07"/>
    <w:rsid w:val="00B67B7B"/>
    <w:rsid w:val="00B719F0"/>
    <w:rsid w:val="00B72CB3"/>
    <w:rsid w:val="00B72E0D"/>
    <w:rsid w:val="00B82A1E"/>
    <w:rsid w:val="00B9146B"/>
    <w:rsid w:val="00B916F0"/>
    <w:rsid w:val="00B92968"/>
    <w:rsid w:val="00B944A6"/>
    <w:rsid w:val="00BA40D4"/>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6A1B"/>
    <w:rsid w:val="00C4178D"/>
    <w:rsid w:val="00C41F9E"/>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229BA"/>
    <w:rsid w:val="00E34F0F"/>
    <w:rsid w:val="00E42FD9"/>
    <w:rsid w:val="00E45D05"/>
    <w:rsid w:val="00E46025"/>
    <w:rsid w:val="00E51219"/>
    <w:rsid w:val="00E55EA4"/>
    <w:rsid w:val="00E61396"/>
    <w:rsid w:val="00E70985"/>
    <w:rsid w:val="00E840E6"/>
    <w:rsid w:val="00E86707"/>
    <w:rsid w:val="00E90677"/>
    <w:rsid w:val="00E91ADF"/>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EEF8-6E8D-4E40-9801-18E92CEB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14887</Words>
  <Characters>8487</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6</cp:revision>
  <cp:lastPrinted>2025-04-09T05:55:00Z</cp:lastPrinted>
  <dcterms:created xsi:type="dcterms:W3CDTF">2025-04-07T06:42:00Z</dcterms:created>
  <dcterms:modified xsi:type="dcterms:W3CDTF">2025-04-21T08:38:00Z</dcterms:modified>
</cp:coreProperties>
</file>