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A12" w:rsidRPr="00487909" w:rsidRDefault="00B30A12" w:rsidP="00432F3C">
      <w:pPr>
        <w:shd w:val="clear" w:color="auto" w:fill="FFFFFF"/>
        <w:tabs>
          <w:tab w:val="left" w:pos="709"/>
        </w:tabs>
        <w:spacing w:line="336" w:lineRule="exact"/>
        <w:ind w:right="283"/>
        <w:jc w:val="center"/>
        <w:rPr>
          <w:b/>
          <w:bCs/>
          <w:spacing w:val="-1"/>
          <w:sz w:val="28"/>
          <w:szCs w:val="28"/>
        </w:rPr>
      </w:pPr>
      <w:r w:rsidRPr="00487909">
        <w:rPr>
          <w:b/>
          <w:bCs/>
          <w:spacing w:val="-2"/>
          <w:sz w:val="28"/>
          <w:szCs w:val="28"/>
        </w:rPr>
        <w:t>ПОЯСНЮЮЧА ЗАПИСКА</w:t>
      </w:r>
    </w:p>
    <w:p w:rsidR="00B30A12" w:rsidRPr="00432F3C" w:rsidRDefault="00B30A12" w:rsidP="00B30A12">
      <w:pPr>
        <w:shd w:val="clear" w:color="auto" w:fill="FFFFFF"/>
        <w:spacing w:line="336" w:lineRule="exact"/>
        <w:ind w:right="283"/>
        <w:jc w:val="center"/>
        <w:rPr>
          <w:b/>
          <w:bCs/>
          <w:spacing w:val="-1"/>
          <w:sz w:val="28"/>
          <w:szCs w:val="28"/>
          <w:lang w:val="ru-RU"/>
        </w:rPr>
      </w:pPr>
      <w:r w:rsidRPr="00487909">
        <w:rPr>
          <w:b/>
          <w:bCs/>
          <w:spacing w:val="-1"/>
          <w:sz w:val="28"/>
          <w:szCs w:val="28"/>
        </w:rPr>
        <w:t xml:space="preserve">до </w:t>
      </w:r>
      <w:r w:rsidR="00487909" w:rsidRPr="00487909">
        <w:rPr>
          <w:b/>
          <w:bCs/>
          <w:spacing w:val="-1"/>
          <w:sz w:val="28"/>
          <w:szCs w:val="28"/>
        </w:rPr>
        <w:t xml:space="preserve">змін показників </w:t>
      </w:r>
      <w:r w:rsidRPr="00487909">
        <w:rPr>
          <w:b/>
          <w:bCs/>
          <w:spacing w:val="-1"/>
          <w:sz w:val="28"/>
          <w:szCs w:val="28"/>
        </w:rPr>
        <w:t>міського бюджету  на 2014 рік</w:t>
      </w:r>
    </w:p>
    <w:p w:rsidR="00CE2FE9" w:rsidRDefault="00CE2FE9" w:rsidP="00B30A12">
      <w:pPr>
        <w:shd w:val="clear" w:color="auto" w:fill="FFFFFF"/>
        <w:spacing w:line="336" w:lineRule="exact"/>
        <w:ind w:right="283"/>
        <w:jc w:val="center"/>
        <w:rPr>
          <w:b/>
          <w:bCs/>
          <w:spacing w:val="-1"/>
          <w:sz w:val="28"/>
          <w:szCs w:val="28"/>
        </w:rPr>
      </w:pPr>
    </w:p>
    <w:p w:rsidR="00CE2FE9" w:rsidRPr="00CE2FE9" w:rsidRDefault="00CE2FE9" w:rsidP="00B30A12">
      <w:pPr>
        <w:shd w:val="clear" w:color="auto" w:fill="FFFFFF"/>
        <w:spacing w:line="336" w:lineRule="exact"/>
        <w:ind w:right="283"/>
        <w:jc w:val="center"/>
        <w:rPr>
          <w:b/>
          <w:bCs/>
          <w:spacing w:val="-1"/>
          <w:sz w:val="28"/>
          <w:szCs w:val="28"/>
        </w:rPr>
      </w:pPr>
      <w:r>
        <w:rPr>
          <w:b/>
          <w:bCs/>
          <w:spacing w:val="-1"/>
          <w:sz w:val="28"/>
          <w:szCs w:val="28"/>
        </w:rPr>
        <w:t>Доходи</w:t>
      </w:r>
    </w:p>
    <w:p w:rsidR="006314AC" w:rsidRPr="00CF31DF" w:rsidRDefault="001F0897" w:rsidP="006314AC">
      <w:pPr>
        <w:spacing w:after="120"/>
        <w:ind w:firstLine="709"/>
        <w:jc w:val="both"/>
        <w:rPr>
          <w:sz w:val="28"/>
          <w:szCs w:val="28"/>
        </w:rPr>
      </w:pPr>
      <w:r w:rsidRPr="00CF31DF">
        <w:rPr>
          <w:sz w:val="28"/>
          <w:szCs w:val="28"/>
        </w:rPr>
        <w:t>З</w:t>
      </w:r>
      <w:r w:rsidR="00042E51" w:rsidRPr="00CF31DF">
        <w:rPr>
          <w:sz w:val="28"/>
          <w:szCs w:val="28"/>
        </w:rPr>
        <w:t xml:space="preserve"> метою забезпечення відновлення економіки України та невідкладної стабілізації фінансової ситуації </w:t>
      </w:r>
      <w:r w:rsidRPr="00CF31DF">
        <w:rPr>
          <w:sz w:val="28"/>
          <w:szCs w:val="28"/>
        </w:rPr>
        <w:t>внес</w:t>
      </w:r>
      <w:r w:rsidR="00042E51" w:rsidRPr="00CF31DF">
        <w:rPr>
          <w:sz w:val="28"/>
          <w:szCs w:val="28"/>
        </w:rPr>
        <w:t xml:space="preserve">ено зміни до Закону України "Про Державний бюджет України на 2014 рік" з урахуванням оновленого макроекономічного прогнозу розвитку України на 2014 рік. </w:t>
      </w:r>
    </w:p>
    <w:p w:rsidR="00E13046" w:rsidRPr="00E13046" w:rsidRDefault="006314AC" w:rsidP="00E13046">
      <w:pPr>
        <w:spacing w:before="120"/>
        <w:ind w:firstLine="709"/>
        <w:jc w:val="both"/>
        <w:rPr>
          <w:sz w:val="28"/>
          <w:szCs w:val="28"/>
        </w:rPr>
      </w:pPr>
      <w:r w:rsidRPr="00E13046">
        <w:rPr>
          <w:sz w:val="28"/>
          <w:szCs w:val="28"/>
        </w:rPr>
        <w:t xml:space="preserve">Розрахунок обсягу доходів, що враховуються при визначенні обсягу міжбюджетних трансфертів, на 2014 рік в розрізі адміністративно-територіальних одиниць здійснювався </w:t>
      </w:r>
      <w:r w:rsidR="00CF31DF" w:rsidRPr="00E13046">
        <w:rPr>
          <w:sz w:val="28"/>
          <w:szCs w:val="28"/>
        </w:rPr>
        <w:t xml:space="preserve">Міністерством фінансів України </w:t>
      </w:r>
      <w:r w:rsidRPr="00E13046">
        <w:rPr>
          <w:sz w:val="28"/>
          <w:szCs w:val="28"/>
        </w:rPr>
        <w:t>відповідно до вимог Бюджетного кодексу України та постанови Кабінету Міністрів України щодо затвердження Формули розподілу обсягу міжбюджетних трансфертів. При цьому, коефіцієнт актуалізації індексу відносної податкоспроможності розрахований на основі даних про фактичні надходження 2013 року (в бюджеті на 2014 рік врахову</w:t>
      </w:r>
      <w:r w:rsidR="00E13046" w:rsidRPr="00E13046">
        <w:rPr>
          <w:sz w:val="28"/>
          <w:szCs w:val="28"/>
        </w:rPr>
        <w:t>вались надходження 11 місяців).</w:t>
      </w:r>
    </w:p>
    <w:p w:rsidR="006314AC" w:rsidRDefault="00042E51" w:rsidP="00E13046">
      <w:pPr>
        <w:spacing w:before="120"/>
        <w:ind w:firstLine="709"/>
        <w:jc w:val="both"/>
        <w:rPr>
          <w:sz w:val="28"/>
          <w:szCs w:val="28"/>
          <w:lang w:eastAsia="en-US"/>
        </w:rPr>
      </w:pPr>
      <w:r w:rsidRPr="00487909">
        <w:rPr>
          <w:sz w:val="28"/>
          <w:szCs w:val="28"/>
          <w:lang w:eastAsia="en-US"/>
        </w:rPr>
        <w:t>Основними факторами, які вплинули на перегляд прогнозу доходів є:</w:t>
      </w:r>
    </w:p>
    <w:p w:rsidR="00E13046" w:rsidRPr="00487909" w:rsidRDefault="00042E51" w:rsidP="00432F3C">
      <w:pPr>
        <w:pStyle w:val="a7"/>
        <w:numPr>
          <w:ilvl w:val="0"/>
          <w:numId w:val="13"/>
        </w:numPr>
        <w:tabs>
          <w:tab w:val="left" w:pos="1134"/>
        </w:tabs>
        <w:ind w:firstLine="289"/>
        <w:jc w:val="both"/>
        <w:rPr>
          <w:sz w:val="28"/>
          <w:szCs w:val="28"/>
          <w:lang w:eastAsia="en-US"/>
        </w:rPr>
      </w:pPr>
      <w:r w:rsidRPr="00487909">
        <w:rPr>
          <w:sz w:val="28"/>
          <w:szCs w:val="28"/>
          <w:lang w:eastAsia="en-US"/>
        </w:rPr>
        <w:t xml:space="preserve">затвердження реалістичного </w:t>
      </w:r>
      <w:proofErr w:type="spellStart"/>
      <w:r w:rsidRPr="00487909">
        <w:rPr>
          <w:sz w:val="28"/>
          <w:szCs w:val="28"/>
          <w:lang w:eastAsia="en-US"/>
        </w:rPr>
        <w:t>макропрогнозу</w:t>
      </w:r>
      <w:proofErr w:type="spellEnd"/>
      <w:r w:rsidRPr="00487909">
        <w:rPr>
          <w:sz w:val="28"/>
          <w:szCs w:val="28"/>
          <w:lang w:eastAsia="en-US"/>
        </w:rPr>
        <w:t>, що зменшило доходи;</w:t>
      </w:r>
    </w:p>
    <w:p w:rsidR="00042E51" w:rsidRPr="00487909" w:rsidRDefault="00042E51" w:rsidP="00DD3B32">
      <w:pPr>
        <w:pStyle w:val="a7"/>
        <w:numPr>
          <w:ilvl w:val="0"/>
          <w:numId w:val="13"/>
        </w:numPr>
        <w:tabs>
          <w:tab w:val="left" w:pos="1134"/>
        </w:tabs>
        <w:ind w:left="0" w:firstLine="709"/>
        <w:jc w:val="both"/>
        <w:rPr>
          <w:sz w:val="28"/>
          <w:szCs w:val="28"/>
          <w:lang w:eastAsia="en-US"/>
        </w:rPr>
      </w:pPr>
      <w:r w:rsidRPr="00487909">
        <w:rPr>
          <w:sz w:val="28"/>
          <w:szCs w:val="28"/>
          <w:lang w:eastAsia="en-US"/>
        </w:rPr>
        <w:t xml:space="preserve">врахування змін до податкового законодавства, </w:t>
      </w:r>
      <w:r w:rsidR="0002250A" w:rsidRPr="00487909">
        <w:rPr>
          <w:sz w:val="28"/>
          <w:szCs w:val="28"/>
        </w:rPr>
        <w:t xml:space="preserve">спрямованих на </w:t>
      </w:r>
      <w:r w:rsidR="00E13046" w:rsidRPr="00487909">
        <w:rPr>
          <w:sz w:val="28"/>
          <w:szCs w:val="28"/>
        </w:rPr>
        <w:t>р</w:t>
      </w:r>
      <w:r w:rsidR="0002250A" w:rsidRPr="00487909">
        <w:rPr>
          <w:sz w:val="28"/>
          <w:szCs w:val="28"/>
        </w:rPr>
        <w:t>озширення податкової бази місцевих бюджетів</w:t>
      </w:r>
      <w:r w:rsidR="00487909" w:rsidRPr="00487909">
        <w:rPr>
          <w:sz w:val="28"/>
          <w:szCs w:val="28"/>
        </w:rPr>
        <w:t>.</w:t>
      </w:r>
    </w:p>
    <w:p w:rsidR="00487909" w:rsidRPr="00487909" w:rsidRDefault="00487909" w:rsidP="00487909">
      <w:pPr>
        <w:pStyle w:val="a7"/>
        <w:ind w:left="60"/>
        <w:jc w:val="both"/>
        <w:rPr>
          <w:sz w:val="28"/>
          <w:szCs w:val="28"/>
          <w:lang w:eastAsia="en-US"/>
        </w:rPr>
      </w:pPr>
    </w:p>
    <w:p w:rsidR="00042E51" w:rsidRPr="00CF31DF" w:rsidRDefault="00042E51" w:rsidP="006314AC">
      <w:pPr>
        <w:pStyle w:val="a4"/>
        <w:ind w:left="0" w:firstLine="709"/>
        <w:jc w:val="both"/>
        <w:rPr>
          <w:kern w:val="24"/>
          <w:sz w:val="28"/>
          <w:szCs w:val="28"/>
          <w:lang w:val="uk-UA" w:eastAsia="uk-UA"/>
        </w:rPr>
      </w:pPr>
      <w:r w:rsidRPr="00E13046">
        <w:rPr>
          <w:sz w:val="28"/>
          <w:szCs w:val="28"/>
          <w:lang w:val="uk-UA"/>
        </w:rPr>
        <w:t>В результаті перегляду</w:t>
      </w:r>
      <w:r w:rsidRPr="00CF31DF">
        <w:rPr>
          <w:sz w:val="28"/>
          <w:szCs w:val="28"/>
          <w:lang w:val="uk-UA"/>
        </w:rPr>
        <w:t xml:space="preserve"> </w:t>
      </w:r>
      <w:proofErr w:type="spellStart"/>
      <w:r w:rsidRPr="00CF31DF">
        <w:rPr>
          <w:sz w:val="28"/>
          <w:szCs w:val="28"/>
          <w:lang w:val="uk-UA"/>
        </w:rPr>
        <w:t>макропоказників</w:t>
      </w:r>
      <w:proofErr w:type="spellEnd"/>
      <w:r w:rsidRPr="00CF31DF">
        <w:rPr>
          <w:sz w:val="28"/>
          <w:szCs w:val="28"/>
          <w:lang w:val="uk-UA"/>
        </w:rPr>
        <w:t>, прогнозні показники дохідної частини бюджету були суттєво зменшені, зокрема</w:t>
      </w:r>
      <w:r w:rsidR="006314AC" w:rsidRPr="00CF31DF">
        <w:rPr>
          <w:sz w:val="28"/>
          <w:szCs w:val="28"/>
          <w:lang w:val="uk-UA"/>
        </w:rPr>
        <w:t xml:space="preserve"> по </w:t>
      </w:r>
      <w:r w:rsidRPr="00CF31DF">
        <w:rPr>
          <w:sz w:val="28"/>
          <w:szCs w:val="28"/>
          <w:lang w:val="uk-UA"/>
        </w:rPr>
        <w:t>податк</w:t>
      </w:r>
      <w:r w:rsidR="006314AC" w:rsidRPr="00CF31DF">
        <w:rPr>
          <w:sz w:val="28"/>
          <w:szCs w:val="28"/>
          <w:lang w:val="uk-UA"/>
        </w:rPr>
        <w:t>у</w:t>
      </w:r>
      <w:r w:rsidRPr="00CF31DF">
        <w:rPr>
          <w:sz w:val="28"/>
          <w:szCs w:val="28"/>
          <w:lang w:val="uk-UA"/>
        </w:rPr>
        <w:t xml:space="preserve"> на доходи фізичних осіб у зв’язку з переглядом фонду оплати праці</w:t>
      </w:r>
      <w:r w:rsidR="00CF31DF" w:rsidRPr="00CF31DF">
        <w:rPr>
          <w:sz w:val="28"/>
          <w:szCs w:val="28"/>
          <w:lang w:val="uk-UA"/>
        </w:rPr>
        <w:t>.</w:t>
      </w:r>
      <w:r w:rsidRPr="00CF31DF">
        <w:rPr>
          <w:kern w:val="24"/>
          <w:sz w:val="28"/>
          <w:szCs w:val="28"/>
          <w:lang w:val="uk-UA" w:eastAsia="uk-UA"/>
        </w:rPr>
        <w:t xml:space="preserve"> </w:t>
      </w:r>
    </w:p>
    <w:p w:rsidR="00042E51" w:rsidRPr="00E13046" w:rsidRDefault="00042E51" w:rsidP="00042E51">
      <w:pPr>
        <w:spacing w:after="120"/>
        <w:ind w:firstLine="709"/>
        <w:jc w:val="both"/>
        <w:rPr>
          <w:sz w:val="28"/>
          <w:szCs w:val="28"/>
        </w:rPr>
      </w:pPr>
      <w:r w:rsidRPr="00E13046">
        <w:rPr>
          <w:sz w:val="28"/>
          <w:szCs w:val="28"/>
        </w:rPr>
        <w:t xml:space="preserve">Прогноз </w:t>
      </w:r>
      <w:r w:rsidRPr="00E13046">
        <w:rPr>
          <w:bCs/>
          <w:sz w:val="28"/>
          <w:szCs w:val="28"/>
        </w:rPr>
        <w:t>доходів, що враховуються при визначенні обсягу міжбюджетних трансфертів (І кошик)</w:t>
      </w:r>
      <w:r w:rsidRPr="00E13046">
        <w:rPr>
          <w:sz w:val="28"/>
          <w:szCs w:val="28"/>
        </w:rPr>
        <w:t>, менше показника врахованого у державному бюджеті на 2014 рік</w:t>
      </w:r>
      <w:r w:rsidR="00CF31DF" w:rsidRPr="00E13046">
        <w:rPr>
          <w:sz w:val="28"/>
          <w:szCs w:val="28"/>
        </w:rPr>
        <w:t xml:space="preserve"> на 6,5 відсотка</w:t>
      </w:r>
      <w:r w:rsidRPr="00E13046">
        <w:rPr>
          <w:sz w:val="28"/>
          <w:szCs w:val="28"/>
        </w:rPr>
        <w:t>. До надходжень 2013 року ріст складає 102,8 відсотка.</w:t>
      </w:r>
    </w:p>
    <w:p w:rsidR="00003611" w:rsidRPr="00E13046" w:rsidRDefault="00042E51" w:rsidP="00003611">
      <w:pPr>
        <w:spacing w:after="120"/>
        <w:ind w:firstLine="709"/>
        <w:jc w:val="both"/>
        <w:rPr>
          <w:sz w:val="28"/>
          <w:szCs w:val="28"/>
        </w:rPr>
      </w:pPr>
      <w:r w:rsidRPr="00E13046">
        <w:rPr>
          <w:bCs/>
          <w:sz w:val="28"/>
          <w:szCs w:val="28"/>
        </w:rPr>
        <w:t>Обсяг доходів місцевих бюджетів, що не враховуються при визначенні обсягу міжбюджетних трансфертів (ІІ кошик)</w:t>
      </w:r>
      <w:r w:rsidRPr="00E13046">
        <w:rPr>
          <w:sz w:val="28"/>
          <w:szCs w:val="28"/>
        </w:rPr>
        <w:t>, на 2014 рік на 1 відсоток більше показника врахованого у державному бюджеті на 2014 рік та на 1 відсоток менше надходжень 2013 року.</w:t>
      </w:r>
      <w:r w:rsidR="00003611" w:rsidRPr="00E13046">
        <w:rPr>
          <w:sz w:val="28"/>
          <w:szCs w:val="28"/>
        </w:rPr>
        <w:t xml:space="preserve"> </w:t>
      </w:r>
    </w:p>
    <w:p w:rsidR="00003611" w:rsidRPr="00E13046" w:rsidRDefault="00003611" w:rsidP="00003611">
      <w:pPr>
        <w:spacing w:after="120"/>
        <w:ind w:firstLine="709"/>
        <w:jc w:val="both"/>
        <w:rPr>
          <w:sz w:val="28"/>
          <w:szCs w:val="28"/>
        </w:rPr>
      </w:pPr>
      <w:r w:rsidRPr="00E13046">
        <w:rPr>
          <w:sz w:val="28"/>
          <w:szCs w:val="28"/>
        </w:rPr>
        <w:t>Враховуючи жорсткий режим економії коштів оптимізовано перелік міжбюджетних трансфертів, що надаються з державного бюджету місцевим бюджетам, та зменшено їх обсяг.</w:t>
      </w:r>
    </w:p>
    <w:p w:rsidR="00D72524" w:rsidRDefault="002F658D" w:rsidP="002F658D">
      <w:pPr>
        <w:shd w:val="clear" w:color="auto" w:fill="FFFFFF"/>
        <w:spacing w:line="346" w:lineRule="exact"/>
        <w:ind w:left="5" w:right="24" w:firstLine="571"/>
        <w:jc w:val="both"/>
        <w:rPr>
          <w:sz w:val="28"/>
          <w:szCs w:val="28"/>
        </w:rPr>
      </w:pPr>
      <w:r>
        <w:rPr>
          <w:sz w:val="28"/>
          <w:szCs w:val="28"/>
        </w:rPr>
        <w:t>В р</w:t>
      </w:r>
      <w:r w:rsidR="000D720F" w:rsidRPr="00571009">
        <w:rPr>
          <w:sz w:val="28"/>
          <w:szCs w:val="28"/>
        </w:rPr>
        <w:t xml:space="preserve">озрахунок обсягу доходів </w:t>
      </w:r>
      <w:r w:rsidR="0002250A">
        <w:rPr>
          <w:sz w:val="28"/>
          <w:szCs w:val="28"/>
        </w:rPr>
        <w:t>для м.</w:t>
      </w:r>
      <w:r w:rsidR="00CF31DF">
        <w:rPr>
          <w:sz w:val="28"/>
          <w:szCs w:val="28"/>
        </w:rPr>
        <w:t xml:space="preserve"> </w:t>
      </w:r>
      <w:r w:rsidR="0002250A">
        <w:rPr>
          <w:sz w:val="28"/>
          <w:szCs w:val="28"/>
        </w:rPr>
        <w:t xml:space="preserve">Кременчука </w:t>
      </w:r>
      <w:r w:rsidR="000D720F" w:rsidRPr="00571009">
        <w:rPr>
          <w:sz w:val="28"/>
          <w:szCs w:val="28"/>
        </w:rPr>
        <w:t xml:space="preserve">на 2014 рік, доведених  Міністерством фінансів України, </w:t>
      </w:r>
      <w:r>
        <w:rPr>
          <w:sz w:val="28"/>
          <w:szCs w:val="28"/>
        </w:rPr>
        <w:t>внесено зміни :</w:t>
      </w:r>
    </w:p>
    <w:p w:rsidR="00D72524" w:rsidRDefault="00D72524" w:rsidP="002F658D">
      <w:pPr>
        <w:shd w:val="clear" w:color="auto" w:fill="FFFFFF"/>
        <w:spacing w:line="346" w:lineRule="exact"/>
        <w:ind w:left="5" w:right="24" w:firstLine="571"/>
        <w:jc w:val="both"/>
        <w:rPr>
          <w:sz w:val="28"/>
          <w:szCs w:val="28"/>
        </w:rPr>
      </w:pPr>
    </w:p>
    <w:p w:rsidR="002F658D" w:rsidRPr="00DD3B32" w:rsidRDefault="00DD3B32" w:rsidP="00DD3B32">
      <w:pPr>
        <w:pStyle w:val="a6"/>
        <w:numPr>
          <w:ilvl w:val="0"/>
          <w:numId w:val="13"/>
        </w:numPr>
        <w:shd w:val="clear" w:color="auto" w:fill="FFFFFF"/>
        <w:tabs>
          <w:tab w:val="left" w:pos="993"/>
        </w:tabs>
        <w:spacing w:line="346" w:lineRule="exact"/>
        <w:ind w:left="0" w:right="24" w:firstLine="709"/>
        <w:jc w:val="both"/>
        <w:rPr>
          <w:spacing w:val="-1"/>
          <w:sz w:val="28"/>
          <w:szCs w:val="28"/>
        </w:rPr>
      </w:pPr>
      <w:r>
        <w:rPr>
          <w:sz w:val="28"/>
          <w:szCs w:val="28"/>
        </w:rPr>
        <w:t>Д</w:t>
      </w:r>
      <w:r w:rsidR="000D720F" w:rsidRPr="00DD3B32">
        <w:rPr>
          <w:sz w:val="28"/>
          <w:szCs w:val="28"/>
        </w:rPr>
        <w:t>оходи,  що  враховуються  при  визначенні  обсягу  міжбюджетних</w:t>
      </w:r>
      <w:r w:rsidR="000D720F" w:rsidRPr="00DD3B32">
        <w:rPr>
          <w:sz w:val="28"/>
          <w:szCs w:val="28"/>
        </w:rPr>
        <w:br/>
      </w:r>
      <w:r w:rsidR="000D720F" w:rsidRPr="00DD3B32">
        <w:rPr>
          <w:spacing w:val="-1"/>
          <w:sz w:val="28"/>
          <w:szCs w:val="28"/>
        </w:rPr>
        <w:t xml:space="preserve">трансфертів, </w:t>
      </w:r>
      <w:r w:rsidR="002F658D" w:rsidRPr="00DD3B32">
        <w:rPr>
          <w:spacing w:val="-1"/>
          <w:sz w:val="28"/>
          <w:szCs w:val="28"/>
        </w:rPr>
        <w:t>доведено в обсязі 434 298,500 проти</w:t>
      </w:r>
      <w:r w:rsidR="000D720F" w:rsidRPr="00DD3B32">
        <w:rPr>
          <w:spacing w:val="-1"/>
          <w:sz w:val="28"/>
          <w:szCs w:val="28"/>
        </w:rPr>
        <w:t xml:space="preserve"> </w:t>
      </w:r>
      <w:r w:rsidR="002F658D" w:rsidRPr="00DD3B32">
        <w:rPr>
          <w:spacing w:val="-1"/>
          <w:sz w:val="28"/>
          <w:szCs w:val="28"/>
        </w:rPr>
        <w:t xml:space="preserve">первинно обрахованих </w:t>
      </w:r>
      <w:r w:rsidR="000D720F" w:rsidRPr="00DD3B32">
        <w:rPr>
          <w:spacing w:val="-1"/>
          <w:sz w:val="28"/>
          <w:szCs w:val="28"/>
        </w:rPr>
        <w:t>483 503,200</w:t>
      </w:r>
      <w:r w:rsidR="000D720F" w:rsidRPr="00DD3B32">
        <w:rPr>
          <w:b/>
          <w:spacing w:val="-1"/>
          <w:sz w:val="28"/>
          <w:szCs w:val="28"/>
        </w:rPr>
        <w:t xml:space="preserve"> </w:t>
      </w:r>
      <w:r w:rsidR="000D720F" w:rsidRPr="00DD3B32">
        <w:rPr>
          <w:spacing w:val="-1"/>
          <w:sz w:val="28"/>
          <w:szCs w:val="28"/>
        </w:rPr>
        <w:t>тис.грн</w:t>
      </w:r>
      <w:r w:rsidR="000D720F" w:rsidRPr="00DD3B32">
        <w:rPr>
          <w:b/>
          <w:spacing w:val="-1"/>
          <w:sz w:val="28"/>
          <w:szCs w:val="28"/>
        </w:rPr>
        <w:t xml:space="preserve">., </w:t>
      </w:r>
      <w:r w:rsidR="002F658D" w:rsidRPr="00DD3B32">
        <w:rPr>
          <w:spacing w:val="-1"/>
          <w:sz w:val="28"/>
          <w:szCs w:val="28"/>
        </w:rPr>
        <w:t xml:space="preserve">або зменшено на суму 49 204,700 тис.грн. </w:t>
      </w:r>
    </w:p>
    <w:p w:rsidR="008635AE" w:rsidRDefault="00D27DFB" w:rsidP="00D27DFB">
      <w:pPr>
        <w:shd w:val="clear" w:color="auto" w:fill="FFFFFF"/>
        <w:spacing w:line="346" w:lineRule="exact"/>
        <w:ind w:left="14" w:firstLine="730"/>
        <w:jc w:val="both"/>
        <w:rPr>
          <w:spacing w:val="1"/>
          <w:sz w:val="28"/>
          <w:szCs w:val="28"/>
        </w:rPr>
      </w:pPr>
      <w:r w:rsidRPr="00571009">
        <w:rPr>
          <w:spacing w:val="20"/>
          <w:sz w:val="28"/>
          <w:szCs w:val="28"/>
        </w:rPr>
        <w:t>Основним джерелом наповнення  І кошику д</w:t>
      </w:r>
      <w:r w:rsidRPr="00571009">
        <w:rPr>
          <w:sz w:val="28"/>
          <w:szCs w:val="28"/>
        </w:rPr>
        <w:t>оходів</w:t>
      </w:r>
      <w:r w:rsidRPr="00571009">
        <w:rPr>
          <w:spacing w:val="-1"/>
          <w:sz w:val="28"/>
          <w:szCs w:val="28"/>
        </w:rPr>
        <w:t>, як і в цілому загального фонду міського бюджету</w:t>
      </w:r>
      <w:r w:rsidR="00585B08">
        <w:rPr>
          <w:spacing w:val="-1"/>
          <w:sz w:val="28"/>
          <w:szCs w:val="28"/>
        </w:rPr>
        <w:t xml:space="preserve"> в 2014 році</w:t>
      </w:r>
      <w:r w:rsidRPr="00571009">
        <w:rPr>
          <w:spacing w:val="-1"/>
          <w:sz w:val="28"/>
          <w:szCs w:val="28"/>
        </w:rPr>
        <w:t xml:space="preserve">, </w:t>
      </w:r>
      <w:r w:rsidRPr="00571009">
        <w:rPr>
          <w:spacing w:val="1"/>
          <w:sz w:val="28"/>
          <w:szCs w:val="28"/>
        </w:rPr>
        <w:t>є податок на доходи фізичних осіб, питома вага якого в доходах І кошику склала в 2013 році 99,9% та в доходах загального фонду без врахування трансфертів – 75,6%.</w:t>
      </w:r>
    </w:p>
    <w:p w:rsidR="00D27DFB" w:rsidRDefault="00D27DFB" w:rsidP="00D27DFB">
      <w:pPr>
        <w:ind w:firstLine="709"/>
        <w:jc w:val="both"/>
        <w:rPr>
          <w:spacing w:val="-1"/>
          <w:sz w:val="28"/>
          <w:szCs w:val="28"/>
        </w:rPr>
      </w:pPr>
      <w:r w:rsidRPr="00571009">
        <w:rPr>
          <w:sz w:val="28"/>
          <w:szCs w:val="28"/>
        </w:rPr>
        <w:lastRenderedPageBreak/>
        <w:t xml:space="preserve">Надходження до бюджету міста в 2013 році податку на доходи фізичних осіб  склали 406 111,404 </w:t>
      </w:r>
      <w:r w:rsidRPr="00571009">
        <w:rPr>
          <w:spacing w:val="-1"/>
          <w:sz w:val="28"/>
          <w:szCs w:val="28"/>
        </w:rPr>
        <w:t>тис.грн</w:t>
      </w:r>
      <w:r w:rsidRPr="00571009">
        <w:rPr>
          <w:b/>
          <w:spacing w:val="-1"/>
          <w:sz w:val="28"/>
          <w:szCs w:val="28"/>
        </w:rPr>
        <w:t>.</w:t>
      </w:r>
      <w:r>
        <w:rPr>
          <w:b/>
          <w:spacing w:val="-1"/>
          <w:sz w:val="28"/>
          <w:szCs w:val="28"/>
        </w:rPr>
        <w:t xml:space="preserve"> </w:t>
      </w:r>
      <w:r w:rsidRPr="00D27DFB">
        <w:rPr>
          <w:spacing w:val="-1"/>
          <w:sz w:val="28"/>
          <w:szCs w:val="28"/>
        </w:rPr>
        <w:t>на 2014 рік доведено</w:t>
      </w:r>
      <w:r>
        <w:rPr>
          <w:spacing w:val="-1"/>
          <w:sz w:val="28"/>
          <w:szCs w:val="28"/>
        </w:rPr>
        <w:t xml:space="preserve"> МФУ</w:t>
      </w:r>
      <w:r w:rsidRPr="00D27DFB">
        <w:rPr>
          <w:spacing w:val="-1"/>
          <w:sz w:val="28"/>
          <w:szCs w:val="28"/>
        </w:rPr>
        <w:t>, враховуючи внесені зміни</w:t>
      </w:r>
      <w:r>
        <w:rPr>
          <w:spacing w:val="-1"/>
          <w:sz w:val="28"/>
          <w:szCs w:val="28"/>
        </w:rPr>
        <w:t xml:space="preserve">, - </w:t>
      </w:r>
      <w:r w:rsidRPr="00D27DFB">
        <w:rPr>
          <w:spacing w:val="-1"/>
          <w:sz w:val="28"/>
          <w:szCs w:val="28"/>
        </w:rPr>
        <w:t xml:space="preserve"> 434 068,500</w:t>
      </w:r>
      <w:r>
        <w:rPr>
          <w:spacing w:val="-1"/>
          <w:sz w:val="28"/>
          <w:szCs w:val="28"/>
        </w:rPr>
        <w:t xml:space="preserve"> тис.грн. або на 6,9% більше.</w:t>
      </w:r>
    </w:p>
    <w:p w:rsidR="008635AE" w:rsidRDefault="008635AE" w:rsidP="00D27DFB">
      <w:pPr>
        <w:ind w:firstLine="709"/>
        <w:jc w:val="both"/>
        <w:rPr>
          <w:spacing w:val="-1"/>
          <w:sz w:val="28"/>
          <w:szCs w:val="28"/>
        </w:rPr>
      </w:pPr>
    </w:p>
    <w:p w:rsidR="00CD0350" w:rsidRDefault="00D27DFB" w:rsidP="00D27DFB">
      <w:pPr>
        <w:ind w:firstLine="709"/>
        <w:jc w:val="both"/>
        <w:rPr>
          <w:sz w:val="28"/>
          <w:szCs w:val="28"/>
        </w:rPr>
      </w:pPr>
      <w:r w:rsidRPr="00416834">
        <w:rPr>
          <w:sz w:val="28"/>
          <w:szCs w:val="28"/>
        </w:rPr>
        <w:t>Станом на 01.0</w:t>
      </w:r>
      <w:r>
        <w:rPr>
          <w:sz w:val="28"/>
          <w:szCs w:val="28"/>
        </w:rPr>
        <w:t>4</w:t>
      </w:r>
      <w:r w:rsidRPr="00416834">
        <w:rPr>
          <w:sz w:val="28"/>
          <w:szCs w:val="28"/>
        </w:rPr>
        <w:t xml:space="preserve">.2014 в порівнянні з відповідним періодом минулого року відбулося зниження надходжень І кошику на </w:t>
      </w:r>
      <w:r>
        <w:rPr>
          <w:sz w:val="28"/>
          <w:szCs w:val="28"/>
        </w:rPr>
        <w:t>22,1</w:t>
      </w:r>
      <w:r w:rsidRPr="00416834">
        <w:rPr>
          <w:sz w:val="28"/>
          <w:szCs w:val="28"/>
        </w:rPr>
        <w:t xml:space="preserve">%% /-/ </w:t>
      </w:r>
      <w:r>
        <w:rPr>
          <w:sz w:val="28"/>
          <w:szCs w:val="28"/>
        </w:rPr>
        <w:t>21 995,572</w:t>
      </w:r>
      <w:r w:rsidRPr="00416834">
        <w:rPr>
          <w:sz w:val="28"/>
          <w:szCs w:val="28"/>
        </w:rPr>
        <w:t xml:space="preserve">  тис.грн., в т.ч.:  ПДФО на </w:t>
      </w:r>
      <w:r>
        <w:rPr>
          <w:sz w:val="28"/>
          <w:szCs w:val="28"/>
        </w:rPr>
        <w:t>22,1</w:t>
      </w:r>
      <w:r w:rsidRPr="00416834">
        <w:rPr>
          <w:sz w:val="28"/>
          <w:szCs w:val="28"/>
        </w:rPr>
        <w:t xml:space="preserve">% /-/  </w:t>
      </w:r>
      <w:r>
        <w:rPr>
          <w:sz w:val="28"/>
          <w:szCs w:val="28"/>
        </w:rPr>
        <w:t>21 963,060</w:t>
      </w:r>
      <w:r w:rsidRPr="00416834">
        <w:rPr>
          <w:sz w:val="28"/>
          <w:szCs w:val="28"/>
        </w:rPr>
        <w:t xml:space="preserve">  тис.грн</w:t>
      </w:r>
      <w:r>
        <w:rPr>
          <w:sz w:val="28"/>
          <w:szCs w:val="28"/>
        </w:rPr>
        <w:t>..</w:t>
      </w:r>
      <w:r w:rsidR="00CD0350">
        <w:rPr>
          <w:sz w:val="28"/>
          <w:szCs w:val="28"/>
        </w:rPr>
        <w:t xml:space="preserve"> </w:t>
      </w:r>
    </w:p>
    <w:p w:rsidR="00CD0350" w:rsidRDefault="00CD0350" w:rsidP="00CD0350">
      <w:pPr>
        <w:ind w:firstLine="709"/>
        <w:jc w:val="both"/>
        <w:rPr>
          <w:bCs/>
          <w:sz w:val="28"/>
          <w:szCs w:val="28"/>
        </w:rPr>
      </w:pPr>
      <w:r>
        <w:rPr>
          <w:bCs/>
          <w:sz w:val="28"/>
          <w:szCs w:val="28"/>
        </w:rPr>
        <w:t xml:space="preserve">Відсоток </w:t>
      </w:r>
      <w:r w:rsidRPr="003457A5">
        <w:rPr>
          <w:bCs/>
          <w:sz w:val="28"/>
          <w:szCs w:val="28"/>
        </w:rPr>
        <w:t xml:space="preserve">виконання </w:t>
      </w:r>
      <w:r w:rsidRPr="00CD0350">
        <w:rPr>
          <w:bCs/>
          <w:sz w:val="28"/>
          <w:szCs w:val="28"/>
        </w:rPr>
        <w:t>розрахункових показників по доходах, що враховуються при визначенні обсягу міжбюджетних трансфертів,</w:t>
      </w:r>
      <w:r w:rsidRPr="003457A5">
        <w:rPr>
          <w:bCs/>
          <w:sz w:val="28"/>
          <w:szCs w:val="28"/>
        </w:rPr>
        <w:t xml:space="preserve"> </w:t>
      </w:r>
      <w:r>
        <w:rPr>
          <w:bCs/>
          <w:sz w:val="28"/>
          <w:szCs w:val="28"/>
        </w:rPr>
        <w:t>с</w:t>
      </w:r>
      <w:r w:rsidRPr="003457A5">
        <w:rPr>
          <w:bCs/>
          <w:sz w:val="28"/>
          <w:szCs w:val="28"/>
        </w:rPr>
        <w:t>таном на 01.</w:t>
      </w:r>
      <w:r>
        <w:rPr>
          <w:bCs/>
          <w:sz w:val="28"/>
          <w:szCs w:val="28"/>
        </w:rPr>
        <w:t>04.2014</w:t>
      </w:r>
      <w:r w:rsidRPr="003457A5">
        <w:rPr>
          <w:bCs/>
          <w:sz w:val="28"/>
          <w:szCs w:val="28"/>
        </w:rPr>
        <w:t xml:space="preserve">  по </w:t>
      </w:r>
      <w:r>
        <w:rPr>
          <w:bCs/>
          <w:sz w:val="28"/>
          <w:szCs w:val="28"/>
        </w:rPr>
        <w:t xml:space="preserve"> </w:t>
      </w:r>
      <w:r w:rsidRPr="003457A5">
        <w:rPr>
          <w:bCs/>
          <w:sz w:val="28"/>
          <w:szCs w:val="28"/>
        </w:rPr>
        <w:t>м. Кременчуку скла</w:t>
      </w:r>
      <w:r>
        <w:rPr>
          <w:bCs/>
          <w:sz w:val="28"/>
          <w:szCs w:val="28"/>
        </w:rPr>
        <w:t>в</w:t>
      </w:r>
      <w:r w:rsidRPr="003457A5">
        <w:rPr>
          <w:bCs/>
          <w:sz w:val="28"/>
          <w:szCs w:val="28"/>
        </w:rPr>
        <w:t xml:space="preserve"> </w:t>
      </w:r>
      <w:r w:rsidRPr="00425B9E">
        <w:rPr>
          <w:bCs/>
          <w:sz w:val="28"/>
          <w:szCs w:val="28"/>
        </w:rPr>
        <w:t>66,7% /-/ 38 887,652 тис.грн.,  в т.ч. ПДФО – 66,6% /-/38 955,985 тис.грн.</w:t>
      </w:r>
    </w:p>
    <w:p w:rsidR="008635AE" w:rsidRDefault="008635AE" w:rsidP="00CD0350">
      <w:pPr>
        <w:ind w:firstLine="709"/>
        <w:jc w:val="both"/>
        <w:rPr>
          <w:bCs/>
          <w:sz w:val="28"/>
          <w:szCs w:val="28"/>
        </w:rPr>
      </w:pPr>
    </w:p>
    <w:p w:rsidR="00DB2EF3" w:rsidRDefault="00DB2EF3" w:rsidP="00DB2EF3">
      <w:pPr>
        <w:ind w:firstLine="709"/>
        <w:jc w:val="both"/>
        <w:rPr>
          <w:sz w:val="28"/>
          <w:szCs w:val="28"/>
        </w:rPr>
      </w:pPr>
      <w:r w:rsidRPr="00544122">
        <w:rPr>
          <w:sz w:val="28"/>
          <w:szCs w:val="28"/>
        </w:rPr>
        <w:t xml:space="preserve">По головних бюджетоутворюючих підприємствах   надходження  </w:t>
      </w:r>
      <w:proofErr w:type="spellStart"/>
      <w:r w:rsidRPr="00544122">
        <w:rPr>
          <w:sz w:val="28"/>
          <w:szCs w:val="28"/>
        </w:rPr>
        <w:t>п.д.ф.о</w:t>
      </w:r>
      <w:proofErr w:type="spellEnd"/>
      <w:r w:rsidRPr="00544122">
        <w:rPr>
          <w:sz w:val="28"/>
          <w:szCs w:val="28"/>
        </w:rPr>
        <w:t xml:space="preserve">. до бюджету міста  за І квартал  </w:t>
      </w:r>
      <w:proofErr w:type="spellStart"/>
      <w:r w:rsidRPr="00544122">
        <w:rPr>
          <w:sz w:val="28"/>
          <w:szCs w:val="28"/>
        </w:rPr>
        <w:t>п.р</w:t>
      </w:r>
      <w:proofErr w:type="spellEnd"/>
      <w:r w:rsidRPr="00544122">
        <w:rPr>
          <w:sz w:val="28"/>
          <w:szCs w:val="28"/>
        </w:rPr>
        <w:t xml:space="preserve">.   в порівнянні з </w:t>
      </w:r>
      <w:proofErr w:type="spellStart"/>
      <w:r w:rsidRPr="00544122">
        <w:rPr>
          <w:sz w:val="28"/>
          <w:szCs w:val="28"/>
        </w:rPr>
        <w:t>в.п.м.р</w:t>
      </w:r>
      <w:proofErr w:type="spellEnd"/>
      <w:r w:rsidRPr="00544122">
        <w:rPr>
          <w:sz w:val="28"/>
          <w:szCs w:val="28"/>
        </w:rPr>
        <w:t>. склали: ПАТ «КВБЗ»</w:t>
      </w:r>
      <w:r>
        <w:rPr>
          <w:sz w:val="28"/>
          <w:szCs w:val="28"/>
        </w:rPr>
        <w:t xml:space="preserve"> </w:t>
      </w:r>
      <w:r w:rsidRPr="00544122">
        <w:rPr>
          <w:sz w:val="28"/>
          <w:szCs w:val="28"/>
        </w:rPr>
        <w:t>/-/ 18 665,6 тис.грн. або в 8 раз</w:t>
      </w:r>
      <w:r>
        <w:rPr>
          <w:sz w:val="28"/>
          <w:szCs w:val="28"/>
        </w:rPr>
        <w:t xml:space="preserve">,  </w:t>
      </w:r>
      <w:r w:rsidRPr="00544122">
        <w:rPr>
          <w:sz w:val="28"/>
          <w:szCs w:val="28"/>
        </w:rPr>
        <w:t>ПАТ «</w:t>
      </w:r>
      <w:proofErr w:type="spellStart"/>
      <w:r w:rsidRPr="00544122">
        <w:rPr>
          <w:sz w:val="28"/>
          <w:szCs w:val="28"/>
        </w:rPr>
        <w:t>Стальзавод</w:t>
      </w:r>
      <w:proofErr w:type="spellEnd"/>
      <w:r w:rsidRPr="00544122">
        <w:rPr>
          <w:sz w:val="28"/>
          <w:szCs w:val="28"/>
        </w:rPr>
        <w:t xml:space="preserve">» </w:t>
      </w:r>
      <w:r>
        <w:rPr>
          <w:sz w:val="28"/>
          <w:szCs w:val="28"/>
        </w:rPr>
        <w:t xml:space="preserve">  </w:t>
      </w:r>
      <w:r w:rsidR="00CE2FE9" w:rsidRPr="00CE2FE9">
        <w:rPr>
          <w:sz w:val="28"/>
          <w:szCs w:val="28"/>
        </w:rPr>
        <w:t xml:space="preserve">                                    </w:t>
      </w:r>
      <w:r>
        <w:rPr>
          <w:sz w:val="28"/>
          <w:szCs w:val="28"/>
        </w:rPr>
        <w:t xml:space="preserve"> </w:t>
      </w:r>
      <w:r w:rsidRPr="00544122">
        <w:rPr>
          <w:sz w:val="28"/>
          <w:szCs w:val="28"/>
        </w:rPr>
        <w:t>/-/ 2 742,5  тис грн. або /-/23,3%</w:t>
      </w:r>
      <w:r>
        <w:rPr>
          <w:sz w:val="28"/>
          <w:szCs w:val="28"/>
        </w:rPr>
        <w:t>,</w:t>
      </w:r>
      <w:r w:rsidRPr="00544122">
        <w:rPr>
          <w:sz w:val="28"/>
          <w:szCs w:val="28"/>
        </w:rPr>
        <w:t xml:space="preserve"> ПАТ «Колісний завод» /-/</w:t>
      </w:r>
      <w:r>
        <w:rPr>
          <w:sz w:val="28"/>
          <w:szCs w:val="28"/>
        </w:rPr>
        <w:t xml:space="preserve">  691,4 тис.грн. або /-/ 29,6% ; </w:t>
      </w:r>
      <w:r w:rsidRPr="00544122">
        <w:rPr>
          <w:sz w:val="28"/>
          <w:szCs w:val="28"/>
        </w:rPr>
        <w:t>ПАТ «</w:t>
      </w:r>
      <w:proofErr w:type="spellStart"/>
      <w:r w:rsidRPr="00544122">
        <w:rPr>
          <w:sz w:val="28"/>
          <w:szCs w:val="28"/>
        </w:rPr>
        <w:t>Кредмаш</w:t>
      </w:r>
      <w:proofErr w:type="spellEnd"/>
      <w:r w:rsidRPr="00544122">
        <w:rPr>
          <w:sz w:val="28"/>
          <w:szCs w:val="28"/>
        </w:rPr>
        <w:t>» /-/ 1 534,4 тис.грн. або на /-/ 31,2%,</w:t>
      </w:r>
      <w:r>
        <w:rPr>
          <w:sz w:val="28"/>
          <w:szCs w:val="28"/>
        </w:rPr>
        <w:t xml:space="preserve"> </w:t>
      </w:r>
      <w:r w:rsidRPr="00544122">
        <w:rPr>
          <w:sz w:val="28"/>
          <w:szCs w:val="28"/>
        </w:rPr>
        <w:t>Холдингова компанія «</w:t>
      </w:r>
      <w:proofErr w:type="spellStart"/>
      <w:r w:rsidRPr="00544122">
        <w:rPr>
          <w:sz w:val="28"/>
          <w:szCs w:val="28"/>
        </w:rPr>
        <w:t>АвтоКрАЗ</w:t>
      </w:r>
      <w:proofErr w:type="spellEnd"/>
      <w:r w:rsidRPr="00544122">
        <w:rPr>
          <w:sz w:val="28"/>
          <w:szCs w:val="28"/>
        </w:rPr>
        <w:t>»  /-/ 3 660,1  тис.грн. або  в 124 р.</w:t>
      </w:r>
      <w:r>
        <w:rPr>
          <w:sz w:val="28"/>
          <w:szCs w:val="28"/>
        </w:rPr>
        <w:t xml:space="preserve">, </w:t>
      </w:r>
      <w:r w:rsidRPr="00544122">
        <w:rPr>
          <w:sz w:val="28"/>
          <w:szCs w:val="28"/>
        </w:rPr>
        <w:t xml:space="preserve">ПАТ "Укртатнафта" /-/ 447,0 </w:t>
      </w:r>
      <w:proofErr w:type="spellStart"/>
      <w:r w:rsidRPr="00544122">
        <w:rPr>
          <w:sz w:val="28"/>
          <w:szCs w:val="28"/>
        </w:rPr>
        <w:t>тис.грн</w:t>
      </w:r>
      <w:proofErr w:type="spellEnd"/>
      <w:r w:rsidRPr="00544122">
        <w:rPr>
          <w:sz w:val="28"/>
          <w:szCs w:val="28"/>
        </w:rPr>
        <w:t>. або на /-/ 4,5%.</w:t>
      </w:r>
    </w:p>
    <w:p w:rsidR="008635AE" w:rsidRDefault="008635AE" w:rsidP="00DB2EF3">
      <w:pPr>
        <w:ind w:firstLine="709"/>
        <w:jc w:val="both"/>
        <w:rPr>
          <w:sz w:val="28"/>
          <w:szCs w:val="28"/>
        </w:rPr>
      </w:pPr>
    </w:p>
    <w:p w:rsidR="00DB2EF3" w:rsidRDefault="00585B08" w:rsidP="00CD0350">
      <w:pPr>
        <w:ind w:firstLine="709"/>
        <w:jc w:val="both"/>
        <w:rPr>
          <w:bCs/>
          <w:sz w:val="28"/>
          <w:szCs w:val="28"/>
        </w:rPr>
      </w:pPr>
      <w:r>
        <w:rPr>
          <w:bCs/>
          <w:sz w:val="28"/>
          <w:szCs w:val="28"/>
        </w:rPr>
        <w:t>Враховуючи вищевикладене, н</w:t>
      </w:r>
      <w:r w:rsidR="00CD0350" w:rsidRPr="00CD0350">
        <w:rPr>
          <w:bCs/>
          <w:sz w:val="28"/>
          <w:szCs w:val="28"/>
        </w:rPr>
        <w:t xml:space="preserve">еобхідно зазначити, що зменшення </w:t>
      </w:r>
      <w:r>
        <w:rPr>
          <w:bCs/>
          <w:sz w:val="28"/>
          <w:szCs w:val="28"/>
        </w:rPr>
        <w:t xml:space="preserve">       </w:t>
      </w:r>
      <w:r w:rsidR="00FC4B02">
        <w:rPr>
          <w:bCs/>
          <w:sz w:val="28"/>
          <w:szCs w:val="28"/>
        </w:rPr>
        <w:t xml:space="preserve">          </w:t>
      </w:r>
      <w:r w:rsidR="00CD0350" w:rsidRPr="00CD0350">
        <w:rPr>
          <w:bCs/>
          <w:sz w:val="28"/>
          <w:szCs w:val="28"/>
        </w:rPr>
        <w:t>м. Кременчуку розрахункових показників І кошику з 483 503,200 тис.грн. до 434 298,500 тис. грн.</w:t>
      </w:r>
      <w:r>
        <w:rPr>
          <w:bCs/>
          <w:sz w:val="28"/>
          <w:szCs w:val="28"/>
        </w:rPr>
        <w:t xml:space="preserve"> </w:t>
      </w:r>
      <w:r w:rsidR="00CD0350" w:rsidRPr="00CD0350">
        <w:rPr>
          <w:bCs/>
          <w:sz w:val="28"/>
          <w:szCs w:val="28"/>
        </w:rPr>
        <w:t>/-/ 49 204,700 тис.грн.  все</w:t>
      </w:r>
      <w:r>
        <w:rPr>
          <w:bCs/>
          <w:sz w:val="28"/>
          <w:szCs w:val="28"/>
        </w:rPr>
        <w:t xml:space="preserve"> </w:t>
      </w:r>
      <w:r w:rsidR="00DB2EF3">
        <w:rPr>
          <w:bCs/>
          <w:sz w:val="28"/>
          <w:szCs w:val="28"/>
        </w:rPr>
        <w:t>од</w:t>
      </w:r>
      <w:r w:rsidR="00CD0350" w:rsidRPr="00CD0350">
        <w:rPr>
          <w:bCs/>
          <w:sz w:val="28"/>
          <w:szCs w:val="28"/>
        </w:rPr>
        <w:t xml:space="preserve">но </w:t>
      </w:r>
      <w:r w:rsidR="00DB2EF3">
        <w:rPr>
          <w:bCs/>
          <w:sz w:val="28"/>
          <w:szCs w:val="28"/>
        </w:rPr>
        <w:t xml:space="preserve">призведе до їх невиконання, оскільки </w:t>
      </w:r>
      <w:r w:rsidR="00715C90">
        <w:rPr>
          <w:bCs/>
          <w:sz w:val="28"/>
          <w:szCs w:val="28"/>
        </w:rPr>
        <w:t>доведений обсяг доходів</w:t>
      </w:r>
      <w:r w:rsidR="00DB2EF3">
        <w:rPr>
          <w:bCs/>
          <w:sz w:val="28"/>
          <w:szCs w:val="28"/>
        </w:rPr>
        <w:t xml:space="preserve"> </w:t>
      </w:r>
      <w:r w:rsidR="00CD0350" w:rsidRPr="00CD0350">
        <w:rPr>
          <w:bCs/>
          <w:sz w:val="28"/>
          <w:szCs w:val="28"/>
        </w:rPr>
        <w:t>є завищеним та нереальним до виконання.</w:t>
      </w:r>
    </w:p>
    <w:p w:rsidR="000D720F" w:rsidRDefault="002F658D" w:rsidP="00D72524">
      <w:pPr>
        <w:ind w:firstLine="709"/>
        <w:jc w:val="both"/>
        <w:rPr>
          <w:spacing w:val="-7"/>
          <w:sz w:val="28"/>
          <w:szCs w:val="28"/>
        </w:rPr>
      </w:pPr>
      <w:r>
        <w:rPr>
          <w:spacing w:val="3"/>
          <w:sz w:val="28"/>
          <w:szCs w:val="28"/>
        </w:rPr>
        <w:t>Сума коштів, яка підлягає вилученню</w:t>
      </w:r>
      <w:r w:rsidR="00D72524" w:rsidRPr="00D72524">
        <w:rPr>
          <w:spacing w:val="-1"/>
          <w:sz w:val="28"/>
          <w:szCs w:val="28"/>
        </w:rPr>
        <w:t xml:space="preserve"> </w:t>
      </w:r>
      <w:r w:rsidR="00D72524">
        <w:rPr>
          <w:spacing w:val="-1"/>
          <w:sz w:val="28"/>
          <w:szCs w:val="28"/>
        </w:rPr>
        <w:t>з</w:t>
      </w:r>
      <w:r w:rsidR="00D72524" w:rsidRPr="00571009">
        <w:rPr>
          <w:spacing w:val="-1"/>
          <w:sz w:val="28"/>
          <w:szCs w:val="28"/>
        </w:rPr>
        <w:t xml:space="preserve"> даного кошику доходів</w:t>
      </w:r>
      <w:r>
        <w:rPr>
          <w:spacing w:val="3"/>
          <w:sz w:val="28"/>
          <w:szCs w:val="28"/>
        </w:rPr>
        <w:t xml:space="preserve">, доведена в обсязі </w:t>
      </w:r>
      <w:r w:rsidRPr="00DD3B32">
        <w:rPr>
          <w:spacing w:val="3"/>
          <w:sz w:val="28"/>
          <w:szCs w:val="28"/>
        </w:rPr>
        <w:t>21 901,100</w:t>
      </w:r>
      <w:r>
        <w:rPr>
          <w:spacing w:val="3"/>
          <w:sz w:val="28"/>
          <w:szCs w:val="28"/>
        </w:rPr>
        <w:t xml:space="preserve"> тис.грн. проти </w:t>
      </w:r>
      <w:r>
        <w:rPr>
          <w:spacing w:val="-1"/>
          <w:sz w:val="28"/>
          <w:szCs w:val="28"/>
        </w:rPr>
        <w:t xml:space="preserve">первинно обрахованої </w:t>
      </w:r>
      <w:r w:rsidRPr="00DD3B32">
        <w:rPr>
          <w:spacing w:val="3"/>
          <w:sz w:val="28"/>
          <w:szCs w:val="28"/>
        </w:rPr>
        <w:t>5</w:t>
      </w:r>
      <w:r w:rsidR="000D720F" w:rsidRPr="00DD3B32">
        <w:rPr>
          <w:spacing w:val="3"/>
          <w:sz w:val="28"/>
          <w:szCs w:val="28"/>
        </w:rPr>
        <w:t>5 341,300</w:t>
      </w:r>
      <w:r w:rsidR="000D720F" w:rsidRPr="00571009">
        <w:rPr>
          <w:spacing w:val="3"/>
          <w:sz w:val="28"/>
          <w:szCs w:val="28"/>
        </w:rPr>
        <w:t xml:space="preserve"> </w:t>
      </w:r>
      <w:proofErr w:type="spellStart"/>
      <w:r w:rsidR="000D720F" w:rsidRPr="00571009">
        <w:rPr>
          <w:spacing w:val="3"/>
          <w:sz w:val="28"/>
          <w:szCs w:val="28"/>
        </w:rPr>
        <w:t>тис.грн</w:t>
      </w:r>
      <w:proofErr w:type="spellEnd"/>
      <w:r w:rsidR="000D720F" w:rsidRPr="00571009">
        <w:rPr>
          <w:spacing w:val="3"/>
          <w:sz w:val="28"/>
          <w:szCs w:val="28"/>
        </w:rPr>
        <w:t>.</w:t>
      </w:r>
      <w:r>
        <w:rPr>
          <w:spacing w:val="3"/>
          <w:sz w:val="28"/>
          <w:szCs w:val="28"/>
        </w:rPr>
        <w:t xml:space="preserve"> або </w:t>
      </w:r>
      <w:r w:rsidR="000D720F" w:rsidRPr="00571009">
        <w:rPr>
          <w:spacing w:val="3"/>
          <w:sz w:val="28"/>
          <w:szCs w:val="28"/>
        </w:rPr>
        <w:t xml:space="preserve"> </w:t>
      </w:r>
      <w:r>
        <w:rPr>
          <w:spacing w:val="3"/>
          <w:sz w:val="28"/>
          <w:szCs w:val="28"/>
        </w:rPr>
        <w:t xml:space="preserve">зменшена на </w:t>
      </w:r>
      <w:r w:rsidR="00CD0350" w:rsidRPr="00DD3B32">
        <w:rPr>
          <w:spacing w:val="3"/>
          <w:sz w:val="28"/>
          <w:szCs w:val="28"/>
        </w:rPr>
        <w:t>60,4% /-/</w:t>
      </w:r>
      <w:r w:rsidRPr="00DD3B32">
        <w:rPr>
          <w:spacing w:val="3"/>
          <w:sz w:val="28"/>
          <w:szCs w:val="28"/>
        </w:rPr>
        <w:t>33 440,200</w:t>
      </w:r>
      <w:r>
        <w:rPr>
          <w:spacing w:val="3"/>
          <w:sz w:val="28"/>
          <w:szCs w:val="28"/>
        </w:rPr>
        <w:t xml:space="preserve"> тис.грн</w:t>
      </w:r>
      <w:r w:rsidR="00CD0350">
        <w:rPr>
          <w:spacing w:val="3"/>
          <w:sz w:val="28"/>
          <w:szCs w:val="28"/>
        </w:rPr>
        <w:t>.</w:t>
      </w:r>
      <w:r w:rsidR="000D720F" w:rsidRPr="00571009">
        <w:rPr>
          <w:spacing w:val="-7"/>
          <w:sz w:val="28"/>
          <w:szCs w:val="28"/>
        </w:rPr>
        <w:t>.</w:t>
      </w:r>
    </w:p>
    <w:p w:rsidR="002F658D" w:rsidRPr="00571009" w:rsidRDefault="002F658D" w:rsidP="002F658D">
      <w:pPr>
        <w:shd w:val="clear" w:color="auto" w:fill="FFFFFF"/>
        <w:spacing w:line="346" w:lineRule="exact"/>
        <w:ind w:left="24" w:right="24" w:firstLine="701"/>
        <w:jc w:val="both"/>
        <w:rPr>
          <w:sz w:val="28"/>
          <w:szCs w:val="28"/>
        </w:rPr>
      </w:pPr>
      <w:r>
        <w:rPr>
          <w:spacing w:val="-7"/>
          <w:sz w:val="28"/>
          <w:szCs w:val="28"/>
        </w:rPr>
        <w:t>Також зменшено щ</w:t>
      </w:r>
      <w:r w:rsidRPr="00571009">
        <w:rPr>
          <w:sz w:val="28"/>
          <w:szCs w:val="28"/>
        </w:rPr>
        <w:t xml:space="preserve">оденний норматив відрахувань </w:t>
      </w:r>
      <w:r w:rsidR="00CF31DF">
        <w:rPr>
          <w:sz w:val="28"/>
          <w:szCs w:val="28"/>
        </w:rPr>
        <w:t xml:space="preserve"> по коштах, що передаються до державного бюджету, </w:t>
      </w:r>
      <w:r>
        <w:rPr>
          <w:sz w:val="28"/>
          <w:szCs w:val="28"/>
        </w:rPr>
        <w:t xml:space="preserve">з </w:t>
      </w:r>
      <w:r w:rsidRPr="00571009">
        <w:rPr>
          <w:sz w:val="28"/>
          <w:szCs w:val="28"/>
        </w:rPr>
        <w:t xml:space="preserve"> 11,45%</w:t>
      </w:r>
      <w:r>
        <w:rPr>
          <w:sz w:val="28"/>
          <w:szCs w:val="28"/>
        </w:rPr>
        <w:t xml:space="preserve"> </w:t>
      </w:r>
      <w:r w:rsidR="00CF31DF">
        <w:rPr>
          <w:sz w:val="28"/>
          <w:szCs w:val="28"/>
        </w:rPr>
        <w:t xml:space="preserve">до </w:t>
      </w:r>
      <w:r>
        <w:rPr>
          <w:sz w:val="28"/>
          <w:szCs w:val="28"/>
        </w:rPr>
        <w:t xml:space="preserve"> 5,04%</w:t>
      </w:r>
      <w:r w:rsidRPr="00571009">
        <w:rPr>
          <w:sz w:val="28"/>
          <w:szCs w:val="28"/>
        </w:rPr>
        <w:t>.</w:t>
      </w:r>
    </w:p>
    <w:p w:rsidR="002F658D" w:rsidRPr="00571009" w:rsidRDefault="002F658D" w:rsidP="002F658D">
      <w:pPr>
        <w:shd w:val="clear" w:color="auto" w:fill="FFFFFF"/>
        <w:spacing w:line="346" w:lineRule="exact"/>
        <w:ind w:left="5" w:right="24" w:firstLine="571"/>
        <w:jc w:val="both"/>
        <w:rPr>
          <w:spacing w:val="-7"/>
          <w:sz w:val="28"/>
          <w:szCs w:val="28"/>
        </w:rPr>
      </w:pPr>
    </w:p>
    <w:p w:rsidR="002F658D" w:rsidRPr="00DD3B32" w:rsidRDefault="002F658D" w:rsidP="00DD3B32">
      <w:pPr>
        <w:pStyle w:val="a6"/>
        <w:numPr>
          <w:ilvl w:val="0"/>
          <w:numId w:val="13"/>
        </w:numPr>
        <w:shd w:val="clear" w:color="auto" w:fill="FFFFFF"/>
        <w:tabs>
          <w:tab w:val="left" w:pos="715"/>
          <w:tab w:val="left" w:pos="993"/>
        </w:tabs>
        <w:spacing w:before="10" w:line="346" w:lineRule="exact"/>
        <w:ind w:left="0" w:firstLine="709"/>
        <w:jc w:val="both"/>
        <w:rPr>
          <w:spacing w:val="-1"/>
          <w:sz w:val="28"/>
          <w:szCs w:val="28"/>
        </w:rPr>
      </w:pPr>
      <w:r w:rsidRPr="00DD3B32">
        <w:rPr>
          <w:spacing w:val="2"/>
          <w:sz w:val="28"/>
          <w:szCs w:val="28"/>
        </w:rPr>
        <w:t>Доходи, що не враховуються при визначенні обсягу міжбюджетних</w:t>
      </w:r>
      <w:r w:rsidR="00DD3B32">
        <w:rPr>
          <w:spacing w:val="2"/>
          <w:sz w:val="28"/>
          <w:szCs w:val="28"/>
        </w:rPr>
        <w:t xml:space="preserve"> </w:t>
      </w:r>
      <w:r w:rsidRPr="00DD3B32">
        <w:rPr>
          <w:spacing w:val="3"/>
          <w:sz w:val="28"/>
          <w:szCs w:val="28"/>
        </w:rPr>
        <w:t xml:space="preserve">трансфертів, </w:t>
      </w:r>
      <w:r w:rsidR="00C36321" w:rsidRPr="00DD3B32">
        <w:rPr>
          <w:spacing w:val="3"/>
          <w:sz w:val="28"/>
          <w:szCs w:val="28"/>
        </w:rPr>
        <w:t xml:space="preserve">зменшено на суму </w:t>
      </w:r>
      <w:r w:rsidR="00585B08" w:rsidRPr="00DD3B32">
        <w:rPr>
          <w:spacing w:val="3"/>
          <w:sz w:val="28"/>
          <w:szCs w:val="28"/>
        </w:rPr>
        <w:t>2 312,775</w:t>
      </w:r>
      <w:r w:rsidR="00C36321" w:rsidRPr="00DD3B32">
        <w:rPr>
          <w:spacing w:val="3"/>
          <w:sz w:val="28"/>
          <w:szCs w:val="28"/>
        </w:rPr>
        <w:t xml:space="preserve"> тис.грн. з </w:t>
      </w:r>
      <w:r w:rsidRPr="00DD3B32">
        <w:rPr>
          <w:spacing w:val="3"/>
          <w:sz w:val="28"/>
          <w:szCs w:val="28"/>
        </w:rPr>
        <w:t xml:space="preserve"> 133 574,000 тис.грн</w:t>
      </w:r>
      <w:r w:rsidR="00C36321" w:rsidRPr="00DD3B32">
        <w:rPr>
          <w:spacing w:val="3"/>
          <w:sz w:val="28"/>
          <w:szCs w:val="28"/>
        </w:rPr>
        <w:t xml:space="preserve">. до </w:t>
      </w:r>
      <w:r w:rsidR="00585B08" w:rsidRPr="00DD3B32">
        <w:rPr>
          <w:spacing w:val="3"/>
          <w:sz w:val="28"/>
          <w:szCs w:val="28"/>
        </w:rPr>
        <w:t>131 </w:t>
      </w:r>
      <w:r w:rsidR="004F60F4" w:rsidRPr="00DD3B32">
        <w:rPr>
          <w:spacing w:val="3"/>
          <w:sz w:val="28"/>
          <w:szCs w:val="28"/>
        </w:rPr>
        <w:t>4</w:t>
      </w:r>
      <w:r w:rsidR="00585B08" w:rsidRPr="00DD3B32">
        <w:rPr>
          <w:spacing w:val="3"/>
          <w:sz w:val="28"/>
          <w:szCs w:val="28"/>
        </w:rPr>
        <w:t>61,225</w:t>
      </w:r>
      <w:r w:rsidR="00C36321" w:rsidRPr="00DD3B32">
        <w:rPr>
          <w:spacing w:val="3"/>
          <w:sz w:val="28"/>
          <w:szCs w:val="28"/>
        </w:rPr>
        <w:t xml:space="preserve"> тис.грн., </w:t>
      </w:r>
      <w:r w:rsidRPr="00DD3B32">
        <w:rPr>
          <w:spacing w:val="3"/>
          <w:sz w:val="28"/>
          <w:szCs w:val="28"/>
        </w:rPr>
        <w:t xml:space="preserve">що більше від  обрахованих </w:t>
      </w:r>
      <w:r w:rsidRPr="00DD3B32">
        <w:rPr>
          <w:spacing w:val="-1"/>
          <w:sz w:val="28"/>
          <w:szCs w:val="28"/>
        </w:rPr>
        <w:t>Міністерством фінансів України</w:t>
      </w:r>
      <w:r w:rsidR="00C36321" w:rsidRPr="00DD3B32">
        <w:rPr>
          <w:spacing w:val="-1"/>
          <w:sz w:val="28"/>
          <w:szCs w:val="28"/>
        </w:rPr>
        <w:t xml:space="preserve"> враховуючи зміни </w:t>
      </w:r>
      <w:r w:rsidRPr="00DD3B32">
        <w:rPr>
          <w:spacing w:val="-1"/>
          <w:sz w:val="28"/>
          <w:szCs w:val="28"/>
        </w:rPr>
        <w:t>(120</w:t>
      </w:r>
      <w:r w:rsidR="00C36321" w:rsidRPr="00DD3B32">
        <w:rPr>
          <w:spacing w:val="-1"/>
          <w:sz w:val="28"/>
          <w:szCs w:val="28"/>
        </w:rPr>
        <w:t> 472,800</w:t>
      </w:r>
      <w:r w:rsidRPr="00DD3B32">
        <w:rPr>
          <w:spacing w:val="-1"/>
          <w:sz w:val="28"/>
          <w:szCs w:val="28"/>
        </w:rPr>
        <w:t xml:space="preserve"> тис.грн.) на</w:t>
      </w:r>
      <w:r w:rsidR="00CE2FE9" w:rsidRPr="00DD3B32">
        <w:rPr>
          <w:spacing w:val="-1"/>
          <w:sz w:val="28"/>
          <w:szCs w:val="28"/>
        </w:rPr>
        <w:t xml:space="preserve"> </w:t>
      </w:r>
      <w:r w:rsidR="00585B08" w:rsidRPr="00DD3B32">
        <w:rPr>
          <w:spacing w:val="-1"/>
          <w:sz w:val="28"/>
          <w:szCs w:val="28"/>
        </w:rPr>
        <w:t>10 </w:t>
      </w:r>
      <w:r w:rsidR="004F60F4" w:rsidRPr="00DD3B32">
        <w:rPr>
          <w:spacing w:val="-1"/>
          <w:sz w:val="28"/>
          <w:szCs w:val="28"/>
        </w:rPr>
        <w:t>9</w:t>
      </w:r>
      <w:r w:rsidR="00585B08" w:rsidRPr="00DD3B32">
        <w:rPr>
          <w:spacing w:val="-1"/>
          <w:sz w:val="28"/>
          <w:szCs w:val="28"/>
        </w:rPr>
        <w:t>88,425</w:t>
      </w:r>
      <w:r w:rsidRPr="00DD3B32">
        <w:rPr>
          <w:spacing w:val="-1"/>
          <w:sz w:val="28"/>
          <w:szCs w:val="28"/>
        </w:rPr>
        <w:t xml:space="preserve">  </w:t>
      </w:r>
      <w:proofErr w:type="spellStart"/>
      <w:r w:rsidRPr="00DD3B32">
        <w:rPr>
          <w:spacing w:val="-1"/>
          <w:sz w:val="28"/>
          <w:szCs w:val="28"/>
        </w:rPr>
        <w:t>тис.грн</w:t>
      </w:r>
      <w:proofErr w:type="spellEnd"/>
      <w:r w:rsidRPr="00DD3B32">
        <w:rPr>
          <w:spacing w:val="-1"/>
          <w:sz w:val="28"/>
          <w:szCs w:val="28"/>
        </w:rPr>
        <w:t xml:space="preserve">. </w:t>
      </w:r>
    </w:p>
    <w:p w:rsidR="000D720F" w:rsidRPr="00571009" w:rsidRDefault="000D720F" w:rsidP="000D720F">
      <w:pPr>
        <w:shd w:val="clear" w:color="auto" w:fill="FFFFFF"/>
        <w:spacing w:line="346" w:lineRule="exact"/>
        <w:ind w:left="24" w:right="24" w:firstLine="701"/>
        <w:jc w:val="both"/>
        <w:rPr>
          <w:spacing w:val="7"/>
          <w:sz w:val="28"/>
          <w:szCs w:val="28"/>
        </w:rPr>
      </w:pPr>
    </w:p>
    <w:p w:rsidR="00C36321" w:rsidRPr="00571009" w:rsidRDefault="002F658D" w:rsidP="002F658D">
      <w:pPr>
        <w:shd w:val="clear" w:color="auto" w:fill="FFFFFF"/>
        <w:spacing w:line="350" w:lineRule="exact"/>
        <w:ind w:firstLine="720"/>
        <w:jc w:val="both"/>
        <w:rPr>
          <w:sz w:val="28"/>
          <w:szCs w:val="28"/>
        </w:rPr>
      </w:pPr>
      <w:r w:rsidRPr="00571009">
        <w:rPr>
          <w:spacing w:val="2"/>
          <w:sz w:val="28"/>
          <w:szCs w:val="28"/>
        </w:rPr>
        <w:t xml:space="preserve">Згідно з Типовою формою рішення, розробленою Міністерством </w:t>
      </w:r>
      <w:r w:rsidRPr="00571009">
        <w:rPr>
          <w:spacing w:val="1"/>
          <w:sz w:val="28"/>
          <w:szCs w:val="28"/>
        </w:rPr>
        <w:t>фінансів України на виконання вимог ст.75 Бюджетного кодексу України</w:t>
      </w:r>
      <w:r w:rsidR="00CF31DF">
        <w:rPr>
          <w:spacing w:val="1"/>
          <w:sz w:val="28"/>
          <w:szCs w:val="28"/>
        </w:rPr>
        <w:t>, додаток 1:</w:t>
      </w:r>
    </w:p>
    <w:p w:rsidR="002F658D" w:rsidRPr="00E13046" w:rsidRDefault="00CF31DF" w:rsidP="00432F3C">
      <w:pPr>
        <w:shd w:val="clear" w:color="auto" w:fill="FFFFFF"/>
        <w:spacing w:line="350" w:lineRule="exact"/>
        <w:ind w:right="5" w:firstLine="709"/>
        <w:jc w:val="both"/>
        <w:rPr>
          <w:sz w:val="28"/>
          <w:szCs w:val="28"/>
        </w:rPr>
      </w:pPr>
      <w:r w:rsidRPr="00CF31DF">
        <w:rPr>
          <w:sz w:val="28"/>
          <w:szCs w:val="28"/>
        </w:rPr>
        <w:t>д</w:t>
      </w:r>
      <w:r w:rsidR="002F658D" w:rsidRPr="00CF31DF">
        <w:rPr>
          <w:sz w:val="28"/>
          <w:szCs w:val="28"/>
        </w:rPr>
        <w:t xml:space="preserve">оходи загального фонду міського бюджету </w:t>
      </w:r>
      <w:r w:rsidR="00CE2FE9">
        <w:rPr>
          <w:sz w:val="28"/>
          <w:szCs w:val="28"/>
        </w:rPr>
        <w:t>зменшено на</w:t>
      </w:r>
      <w:r w:rsidR="00CE2FE9" w:rsidRPr="00CE2FE9">
        <w:rPr>
          <w:sz w:val="28"/>
          <w:szCs w:val="28"/>
          <w:lang w:val="ru-RU"/>
        </w:rPr>
        <w:t xml:space="preserve">                             </w:t>
      </w:r>
      <w:r>
        <w:rPr>
          <w:color w:val="FF0000"/>
          <w:sz w:val="28"/>
          <w:szCs w:val="28"/>
        </w:rPr>
        <w:t xml:space="preserve"> </w:t>
      </w:r>
      <w:r w:rsidRPr="008635AE">
        <w:rPr>
          <w:sz w:val="28"/>
          <w:szCs w:val="28"/>
        </w:rPr>
        <w:t>/</w:t>
      </w:r>
      <w:r w:rsidR="002F658D" w:rsidRPr="008635AE">
        <w:rPr>
          <w:sz w:val="28"/>
          <w:szCs w:val="28"/>
        </w:rPr>
        <w:t>–</w:t>
      </w:r>
      <w:r w:rsidRPr="008635AE">
        <w:rPr>
          <w:sz w:val="28"/>
          <w:szCs w:val="28"/>
        </w:rPr>
        <w:t>/</w:t>
      </w:r>
      <w:r w:rsidR="002F658D" w:rsidRPr="008635AE">
        <w:rPr>
          <w:sz w:val="28"/>
          <w:szCs w:val="28"/>
        </w:rPr>
        <w:t xml:space="preserve"> </w:t>
      </w:r>
      <w:r w:rsidR="00585B08" w:rsidRPr="00DD3B32">
        <w:rPr>
          <w:spacing w:val="-2"/>
          <w:sz w:val="28"/>
          <w:szCs w:val="28"/>
        </w:rPr>
        <w:t>51 </w:t>
      </w:r>
      <w:r w:rsidR="004F60F4" w:rsidRPr="00DD3B32">
        <w:rPr>
          <w:spacing w:val="-2"/>
          <w:sz w:val="28"/>
          <w:szCs w:val="28"/>
        </w:rPr>
        <w:t>3</w:t>
      </w:r>
      <w:r w:rsidR="00585B08" w:rsidRPr="00DD3B32">
        <w:rPr>
          <w:spacing w:val="-2"/>
          <w:sz w:val="28"/>
          <w:szCs w:val="28"/>
        </w:rPr>
        <w:t>17,475</w:t>
      </w:r>
      <w:r w:rsidR="002F658D" w:rsidRPr="008635AE">
        <w:rPr>
          <w:spacing w:val="-2"/>
          <w:sz w:val="28"/>
          <w:szCs w:val="28"/>
        </w:rPr>
        <w:t xml:space="preserve"> </w:t>
      </w:r>
      <w:proofErr w:type="spellStart"/>
      <w:r w:rsidR="002F658D" w:rsidRPr="008635AE">
        <w:rPr>
          <w:sz w:val="28"/>
          <w:szCs w:val="28"/>
        </w:rPr>
        <w:t>тис.грн</w:t>
      </w:r>
      <w:proofErr w:type="spellEnd"/>
      <w:r w:rsidR="002F658D" w:rsidRPr="008635AE">
        <w:rPr>
          <w:sz w:val="28"/>
          <w:szCs w:val="28"/>
        </w:rPr>
        <w:t>.,</w:t>
      </w:r>
      <w:r w:rsidR="002F658D" w:rsidRPr="00E13046">
        <w:rPr>
          <w:sz w:val="28"/>
          <w:szCs w:val="28"/>
        </w:rPr>
        <w:t xml:space="preserve"> в тому числі:</w:t>
      </w:r>
    </w:p>
    <w:p w:rsidR="002F658D" w:rsidRPr="00CF31DF" w:rsidRDefault="002F658D" w:rsidP="00432F3C">
      <w:pPr>
        <w:widowControl w:val="0"/>
        <w:numPr>
          <w:ilvl w:val="0"/>
          <w:numId w:val="10"/>
        </w:numPr>
        <w:shd w:val="clear" w:color="auto" w:fill="FFFFFF"/>
        <w:tabs>
          <w:tab w:val="left" w:pos="993"/>
          <w:tab w:val="left" w:pos="1522"/>
        </w:tabs>
        <w:autoSpaceDE w:val="0"/>
        <w:autoSpaceDN w:val="0"/>
        <w:adjustRightInd w:val="0"/>
        <w:spacing w:line="346" w:lineRule="exact"/>
        <w:ind w:left="1291" w:hanging="582"/>
        <w:rPr>
          <w:sz w:val="28"/>
          <w:szCs w:val="28"/>
        </w:rPr>
      </w:pPr>
      <w:r w:rsidRPr="00CF31DF">
        <w:rPr>
          <w:spacing w:val="-2"/>
          <w:sz w:val="28"/>
          <w:szCs w:val="28"/>
        </w:rPr>
        <w:t xml:space="preserve">податкові надходження        </w:t>
      </w:r>
      <w:r w:rsidR="00CF31DF" w:rsidRPr="00CF31DF">
        <w:rPr>
          <w:spacing w:val="-2"/>
          <w:sz w:val="28"/>
          <w:szCs w:val="28"/>
        </w:rPr>
        <w:t>/</w:t>
      </w:r>
      <w:r w:rsidRPr="00CF31DF">
        <w:rPr>
          <w:spacing w:val="-2"/>
          <w:sz w:val="28"/>
          <w:szCs w:val="28"/>
        </w:rPr>
        <w:t>-</w:t>
      </w:r>
      <w:r w:rsidR="00CF31DF" w:rsidRPr="00CF31DF">
        <w:rPr>
          <w:spacing w:val="-2"/>
          <w:sz w:val="28"/>
          <w:szCs w:val="28"/>
        </w:rPr>
        <w:t>/</w:t>
      </w:r>
      <w:r w:rsidRPr="00CF31DF">
        <w:rPr>
          <w:spacing w:val="-2"/>
          <w:sz w:val="28"/>
          <w:szCs w:val="28"/>
        </w:rPr>
        <w:t xml:space="preserve">  </w:t>
      </w:r>
      <w:r w:rsidR="00CF31DF" w:rsidRPr="00CF31DF">
        <w:rPr>
          <w:spacing w:val="-2"/>
          <w:sz w:val="28"/>
          <w:szCs w:val="28"/>
        </w:rPr>
        <w:t>50</w:t>
      </w:r>
      <w:r w:rsidR="00585B08">
        <w:rPr>
          <w:spacing w:val="-2"/>
          <w:sz w:val="28"/>
          <w:szCs w:val="28"/>
        </w:rPr>
        <w:t> 783,475</w:t>
      </w:r>
      <w:r w:rsidRPr="00CF31DF">
        <w:rPr>
          <w:spacing w:val="-2"/>
          <w:sz w:val="28"/>
          <w:szCs w:val="28"/>
        </w:rPr>
        <w:t xml:space="preserve"> тис.грн.</w:t>
      </w:r>
    </w:p>
    <w:p w:rsidR="002F658D" w:rsidRPr="00DD3B32" w:rsidRDefault="002F658D" w:rsidP="00432F3C">
      <w:pPr>
        <w:widowControl w:val="0"/>
        <w:numPr>
          <w:ilvl w:val="0"/>
          <w:numId w:val="10"/>
        </w:numPr>
        <w:shd w:val="clear" w:color="auto" w:fill="FFFFFF"/>
        <w:tabs>
          <w:tab w:val="left" w:pos="1522"/>
        </w:tabs>
        <w:autoSpaceDE w:val="0"/>
        <w:autoSpaceDN w:val="0"/>
        <w:adjustRightInd w:val="0"/>
        <w:spacing w:line="346" w:lineRule="exact"/>
        <w:ind w:left="1291" w:hanging="582"/>
        <w:rPr>
          <w:sz w:val="28"/>
          <w:szCs w:val="28"/>
        </w:rPr>
      </w:pPr>
      <w:r w:rsidRPr="00CF31DF">
        <w:rPr>
          <w:spacing w:val="-3"/>
          <w:sz w:val="28"/>
          <w:szCs w:val="28"/>
        </w:rPr>
        <w:t xml:space="preserve">неподаткові надходження   </w:t>
      </w:r>
      <w:r w:rsidR="00CF31DF" w:rsidRPr="00CF31DF">
        <w:rPr>
          <w:spacing w:val="-3"/>
          <w:sz w:val="28"/>
          <w:szCs w:val="28"/>
        </w:rPr>
        <w:t>/</w:t>
      </w:r>
      <w:r w:rsidRPr="00CF31DF">
        <w:rPr>
          <w:spacing w:val="-3"/>
          <w:sz w:val="28"/>
          <w:szCs w:val="28"/>
        </w:rPr>
        <w:t>-</w:t>
      </w:r>
      <w:r w:rsidR="00E13046">
        <w:rPr>
          <w:spacing w:val="-3"/>
          <w:sz w:val="28"/>
          <w:szCs w:val="28"/>
        </w:rPr>
        <w:t>/</w:t>
      </w:r>
      <w:r w:rsidRPr="00CF31DF">
        <w:rPr>
          <w:spacing w:val="-3"/>
          <w:sz w:val="28"/>
          <w:szCs w:val="28"/>
        </w:rPr>
        <w:t xml:space="preserve">    </w:t>
      </w:r>
      <w:r w:rsidR="004F60F4">
        <w:rPr>
          <w:spacing w:val="-3"/>
          <w:sz w:val="28"/>
          <w:szCs w:val="28"/>
        </w:rPr>
        <w:t>5</w:t>
      </w:r>
      <w:r w:rsidR="00585B08">
        <w:rPr>
          <w:spacing w:val="-3"/>
          <w:sz w:val="28"/>
          <w:szCs w:val="28"/>
        </w:rPr>
        <w:t>34</w:t>
      </w:r>
      <w:r w:rsidR="00CF31DF" w:rsidRPr="00CF31DF">
        <w:rPr>
          <w:spacing w:val="-3"/>
          <w:sz w:val="28"/>
          <w:szCs w:val="28"/>
        </w:rPr>
        <w:t xml:space="preserve">,000 </w:t>
      </w:r>
      <w:r w:rsidRPr="00CF31DF">
        <w:rPr>
          <w:spacing w:val="-3"/>
          <w:sz w:val="28"/>
          <w:szCs w:val="28"/>
        </w:rPr>
        <w:t xml:space="preserve"> </w:t>
      </w:r>
      <w:proofErr w:type="spellStart"/>
      <w:r w:rsidRPr="00CF31DF">
        <w:rPr>
          <w:spacing w:val="-3"/>
          <w:sz w:val="28"/>
          <w:szCs w:val="28"/>
        </w:rPr>
        <w:t>тис.грн</w:t>
      </w:r>
      <w:proofErr w:type="spellEnd"/>
      <w:r w:rsidRPr="00CF31DF">
        <w:rPr>
          <w:spacing w:val="-3"/>
          <w:sz w:val="28"/>
          <w:szCs w:val="28"/>
        </w:rPr>
        <w:t>.</w:t>
      </w:r>
    </w:p>
    <w:p w:rsidR="00DD3B32" w:rsidRPr="00CF31DF" w:rsidRDefault="00DD3B32" w:rsidP="00DD3B32">
      <w:pPr>
        <w:widowControl w:val="0"/>
        <w:shd w:val="clear" w:color="auto" w:fill="FFFFFF"/>
        <w:tabs>
          <w:tab w:val="left" w:pos="1522"/>
        </w:tabs>
        <w:autoSpaceDE w:val="0"/>
        <w:autoSpaceDN w:val="0"/>
        <w:adjustRightInd w:val="0"/>
        <w:spacing w:line="346" w:lineRule="exact"/>
        <w:ind w:left="1291"/>
        <w:rPr>
          <w:sz w:val="28"/>
          <w:szCs w:val="28"/>
        </w:rPr>
      </w:pPr>
    </w:p>
    <w:p w:rsidR="00585B08" w:rsidRPr="00DD3B32" w:rsidRDefault="00B30A12" w:rsidP="00DD3B32">
      <w:pPr>
        <w:shd w:val="clear" w:color="auto" w:fill="FFFFFF"/>
        <w:spacing w:line="350" w:lineRule="exact"/>
        <w:jc w:val="both"/>
        <w:rPr>
          <w:spacing w:val="5"/>
          <w:sz w:val="28"/>
          <w:szCs w:val="28"/>
        </w:rPr>
      </w:pPr>
      <w:r w:rsidRPr="00DD3B32">
        <w:rPr>
          <w:spacing w:val="5"/>
          <w:sz w:val="28"/>
          <w:szCs w:val="28"/>
        </w:rPr>
        <w:t>П</w:t>
      </w:r>
      <w:r w:rsidR="00715C90" w:rsidRPr="00DD3B32">
        <w:rPr>
          <w:spacing w:val="5"/>
          <w:sz w:val="28"/>
          <w:szCs w:val="28"/>
        </w:rPr>
        <w:t>о офіційних трансфертах спеціального фонду міського бюджету</w:t>
      </w:r>
      <w:r w:rsidR="00585B08" w:rsidRPr="00DD3B32">
        <w:rPr>
          <w:spacing w:val="5"/>
          <w:sz w:val="28"/>
          <w:szCs w:val="28"/>
        </w:rPr>
        <w:t>:</w:t>
      </w:r>
    </w:p>
    <w:p w:rsidR="008635AE" w:rsidRPr="008635AE" w:rsidRDefault="00715C90" w:rsidP="00715C90">
      <w:pPr>
        <w:shd w:val="clear" w:color="auto" w:fill="FFFFFF"/>
        <w:spacing w:line="350" w:lineRule="exact"/>
        <w:ind w:firstLine="696"/>
        <w:jc w:val="both"/>
        <w:rPr>
          <w:sz w:val="28"/>
          <w:szCs w:val="28"/>
        </w:rPr>
      </w:pPr>
      <w:r w:rsidRPr="00B30A12">
        <w:rPr>
          <w:sz w:val="28"/>
          <w:szCs w:val="28"/>
        </w:rPr>
        <w:t xml:space="preserve">«Субвенція з державного бюджету місцевим бюджетам на будівництво, реконструкцію, ремонт та утримання вулиць і доріг комунальної власності у </w:t>
      </w:r>
      <w:r w:rsidRPr="00B30A12">
        <w:rPr>
          <w:sz w:val="28"/>
          <w:szCs w:val="28"/>
        </w:rPr>
        <w:lastRenderedPageBreak/>
        <w:t>населених пунктах»  КБК 41034400</w:t>
      </w:r>
      <w:r w:rsidRPr="00B30A12">
        <w:rPr>
          <w:color w:val="FF0000"/>
          <w:sz w:val="28"/>
          <w:szCs w:val="28"/>
        </w:rPr>
        <w:t xml:space="preserve">  </w:t>
      </w:r>
      <w:r w:rsidRPr="008635AE">
        <w:rPr>
          <w:sz w:val="28"/>
          <w:szCs w:val="28"/>
        </w:rPr>
        <w:t xml:space="preserve">з  7 010,800 тис.грн. </w:t>
      </w:r>
      <w:r w:rsidR="00585B08" w:rsidRPr="008635AE">
        <w:rPr>
          <w:spacing w:val="-4"/>
          <w:sz w:val="28"/>
          <w:szCs w:val="28"/>
        </w:rPr>
        <w:t>збільшена</w:t>
      </w:r>
      <w:r w:rsidR="00585B08" w:rsidRPr="008635AE">
        <w:rPr>
          <w:sz w:val="28"/>
          <w:szCs w:val="28"/>
        </w:rPr>
        <w:t xml:space="preserve"> </w:t>
      </w:r>
      <w:r w:rsidRPr="008635AE">
        <w:rPr>
          <w:sz w:val="28"/>
          <w:szCs w:val="28"/>
        </w:rPr>
        <w:t xml:space="preserve">до </w:t>
      </w:r>
      <w:r w:rsidR="00CE2FE9" w:rsidRPr="00CE2FE9">
        <w:rPr>
          <w:sz w:val="28"/>
          <w:szCs w:val="28"/>
        </w:rPr>
        <w:t xml:space="preserve">   </w:t>
      </w:r>
      <w:r w:rsidRPr="008635AE">
        <w:rPr>
          <w:sz w:val="28"/>
          <w:szCs w:val="28"/>
        </w:rPr>
        <w:t>8 871,000</w:t>
      </w:r>
      <w:r w:rsidR="00B30A12" w:rsidRPr="008635AE">
        <w:rPr>
          <w:sz w:val="28"/>
          <w:szCs w:val="28"/>
        </w:rPr>
        <w:t xml:space="preserve"> </w:t>
      </w:r>
      <w:proofErr w:type="spellStart"/>
      <w:r w:rsidRPr="008635AE">
        <w:rPr>
          <w:sz w:val="28"/>
          <w:szCs w:val="28"/>
        </w:rPr>
        <w:t>тис.грн</w:t>
      </w:r>
      <w:proofErr w:type="spellEnd"/>
      <w:r w:rsidRPr="008635AE">
        <w:rPr>
          <w:sz w:val="28"/>
          <w:szCs w:val="28"/>
        </w:rPr>
        <w:t xml:space="preserve">. або на </w:t>
      </w:r>
      <w:r w:rsidR="00B30A12" w:rsidRPr="008635AE">
        <w:rPr>
          <w:sz w:val="28"/>
          <w:szCs w:val="28"/>
        </w:rPr>
        <w:t>1 860,200 тис.грн.</w:t>
      </w:r>
      <w:r w:rsidR="008635AE" w:rsidRPr="008635AE">
        <w:rPr>
          <w:sz w:val="28"/>
          <w:szCs w:val="28"/>
        </w:rPr>
        <w:t>;</w:t>
      </w:r>
    </w:p>
    <w:p w:rsidR="00715C90" w:rsidRPr="00CE2FE9" w:rsidRDefault="008635AE" w:rsidP="00715C90">
      <w:pPr>
        <w:shd w:val="clear" w:color="auto" w:fill="FFFFFF"/>
        <w:spacing w:line="350" w:lineRule="exact"/>
        <w:ind w:firstLine="696"/>
        <w:jc w:val="both"/>
        <w:rPr>
          <w:sz w:val="28"/>
          <w:szCs w:val="28"/>
        </w:rPr>
      </w:pPr>
      <w:r w:rsidRPr="008635AE">
        <w:rPr>
          <w:sz w:val="28"/>
          <w:szCs w:val="28"/>
        </w:rPr>
        <w:t xml:space="preserve">«Субвенція з державного бюджету місцевим бюджетам на погашення заборгованості з різниці в тарифах на теплову енергію, що вироблялася, транспортувалася та постачалася населенню, яка виникла в зв'язку з невідповідністю фактичної вартості теплової енергії тарифам, що затверджувалися або погоджувалися відповідними органами державної влади чи органами місцевого самоврядування» зменшено на суму 2 890,375 </w:t>
      </w:r>
      <w:proofErr w:type="spellStart"/>
      <w:r w:rsidRPr="008635AE">
        <w:rPr>
          <w:sz w:val="28"/>
          <w:szCs w:val="28"/>
        </w:rPr>
        <w:t>тис.грн</w:t>
      </w:r>
      <w:proofErr w:type="spellEnd"/>
      <w:r w:rsidRPr="008635AE">
        <w:rPr>
          <w:sz w:val="28"/>
          <w:szCs w:val="28"/>
        </w:rPr>
        <w:t>.</w:t>
      </w:r>
    </w:p>
    <w:p w:rsidR="00CE2FE9" w:rsidRPr="00432F3C" w:rsidRDefault="00CE2FE9" w:rsidP="00CE2FE9">
      <w:pPr>
        <w:spacing w:before="120" w:after="120"/>
        <w:jc w:val="center"/>
        <w:rPr>
          <w:b/>
          <w:sz w:val="28"/>
          <w:szCs w:val="28"/>
        </w:rPr>
      </w:pPr>
    </w:p>
    <w:p w:rsidR="00CE2FE9" w:rsidRDefault="00CE2FE9" w:rsidP="00CE2FE9">
      <w:pPr>
        <w:spacing w:before="120" w:after="120"/>
        <w:jc w:val="center"/>
        <w:rPr>
          <w:b/>
          <w:sz w:val="28"/>
          <w:szCs w:val="28"/>
        </w:rPr>
      </w:pPr>
      <w:r>
        <w:rPr>
          <w:b/>
          <w:sz w:val="28"/>
          <w:szCs w:val="28"/>
        </w:rPr>
        <w:t>Видатки</w:t>
      </w:r>
    </w:p>
    <w:p w:rsidR="00CE2FE9" w:rsidRPr="00E63D4C" w:rsidRDefault="00CE2FE9" w:rsidP="00CE2FE9">
      <w:pPr>
        <w:spacing w:before="120" w:after="120"/>
        <w:ind w:firstLine="708"/>
        <w:jc w:val="both"/>
        <w:rPr>
          <w:rFonts w:eastAsia="Calibri"/>
          <w:sz w:val="28"/>
          <w:szCs w:val="28"/>
        </w:rPr>
      </w:pPr>
      <w:r w:rsidRPr="00E63D4C">
        <w:rPr>
          <w:b/>
          <w:sz w:val="28"/>
          <w:szCs w:val="28"/>
        </w:rPr>
        <w:t>Загальний ресурс</w:t>
      </w:r>
      <w:r w:rsidRPr="00E63D4C">
        <w:rPr>
          <w:sz w:val="28"/>
          <w:szCs w:val="28"/>
        </w:rPr>
        <w:t xml:space="preserve"> бюджет</w:t>
      </w:r>
      <w:r>
        <w:rPr>
          <w:sz w:val="28"/>
          <w:szCs w:val="28"/>
        </w:rPr>
        <w:t xml:space="preserve">у міста Кременчука </w:t>
      </w:r>
      <w:r w:rsidRPr="00E63D4C">
        <w:rPr>
          <w:sz w:val="28"/>
          <w:szCs w:val="28"/>
        </w:rPr>
        <w:t xml:space="preserve">на 2014 рік уточнено на підставі основних положень </w:t>
      </w:r>
      <w:r>
        <w:rPr>
          <w:sz w:val="28"/>
          <w:szCs w:val="28"/>
        </w:rPr>
        <w:t>П</w:t>
      </w:r>
      <w:r w:rsidRPr="00E63D4C">
        <w:rPr>
          <w:sz w:val="28"/>
          <w:szCs w:val="28"/>
        </w:rPr>
        <w:t>рограми</w:t>
      </w:r>
      <w:r>
        <w:rPr>
          <w:sz w:val="28"/>
          <w:szCs w:val="28"/>
        </w:rPr>
        <w:t xml:space="preserve"> діяльності постанови </w:t>
      </w:r>
      <w:r w:rsidRPr="00E63D4C">
        <w:rPr>
          <w:sz w:val="28"/>
          <w:szCs w:val="28"/>
        </w:rPr>
        <w:t>Кабінету Міністрів України та завдань з їх реалізації,</w:t>
      </w:r>
      <w:r>
        <w:rPr>
          <w:sz w:val="28"/>
          <w:szCs w:val="28"/>
        </w:rPr>
        <w:t xml:space="preserve"> Закону України  «Про внесення змін до Закону України «Про Державний бюджет України на 2014 рік» від 27.03.2014 , Закону України «Про запобігання фінансової катастрофи та створення  передумов для економічного зростання в Україні » від 27.03.2014,</w:t>
      </w:r>
      <w:r w:rsidRPr="00E63D4C">
        <w:rPr>
          <w:sz w:val="28"/>
          <w:szCs w:val="28"/>
        </w:rPr>
        <w:t xml:space="preserve"> постанови Кабінету Міністрів України від 01.03</w:t>
      </w:r>
      <w:r>
        <w:rPr>
          <w:sz w:val="28"/>
          <w:szCs w:val="28"/>
        </w:rPr>
        <w:t>.</w:t>
      </w:r>
      <w:r w:rsidRPr="00E63D4C">
        <w:rPr>
          <w:sz w:val="28"/>
          <w:szCs w:val="28"/>
        </w:rPr>
        <w:t xml:space="preserve">2014 № 65 “Про економію державних коштів та недопущення втрат бюджету” з урахуванням </w:t>
      </w:r>
      <w:r w:rsidRPr="00E63D4C">
        <w:rPr>
          <w:rFonts w:eastAsia="Calibri"/>
          <w:sz w:val="28"/>
          <w:szCs w:val="28"/>
        </w:rPr>
        <w:t xml:space="preserve">змін, які відбулися за рахунок уточнення основних показників </w:t>
      </w:r>
      <w:r>
        <w:rPr>
          <w:rFonts w:eastAsia="Calibri"/>
          <w:sz w:val="28"/>
          <w:szCs w:val="28"/>
        </w:rPr>
        <w:t>соціально-економічного розвитку</w:t>
      </w:r>
      <w:r w:rsidRPr="00911B70">
        <w:rPr>
          <w:rFonts w:eastAsia="Calibri"/>
          <w:sz w:val="28"/>
          <w:szCs w:val="28"/>
        </w:rPr>
        <w:t>.</w:t>
      </w:r>
    </w:p>
    <w:p w:rsidR="00CE2FE9" w:rsidRDefault="00CE2FE9" w:rsidP="00CE2FE9">
      <w:pPr>
        <w:spacing w:after="120"/>
        <w:ind w:firstLine="709"/>
        <w:jc w:val="both"/>
        <w:rPr>
          <w:sz w:val="28"/>
          <w:szCs w:val="28"/>
        </w:rPr>
      </w:pPr>
      <w:r w:rsidRPr="005878DF">
        <w:rPr>
          <w:b/>
          <w:sz w:val="28"/>
          <w:szCs w:val="28"/>
        </w:rPr>
        <w:t>Обсяг видатків</w:t>
      </w:r>
      <w:r w:rsidRPr="005878DF">
        <w:rPr>
          <w:sz w:val="28"/>
          <w:szCs w:val="28"/>
        </w:rPr>
        <w:t xml:space="preserve"> бюджету міста зменшено на 52 </w:t>
      </w:r>
      <w:r w:rsidRPr="008D73A1">
        <w:rPr>
          <w:sz w:val="28"/>
          <w:szCs w:val="28"/>
        </w:rPr>
        <w:t>3</w:t>
      </w:r>
      <w:r w:rsidRPr="005878DF">
        <w:rPr>
          <w:sz w:val="28"/>
          <w:szCs w:val="28"/>
        </w:rPr>
        <w:t xml:space="preserve">47,7 тис. грн., в тому числі </w:t>
      </w:r>
      <w:r w:rsidRPr="005878DF">
        <w:rPr>
          <w:b/>
          <w:sz w:val="28"/>
          <w:szCs w:val="28"/>
        </w:rPr>
        <w:t>загальний фонд</w:t>
      </w:r>
      <w:r w:rsidRPr="005878DF">
        <w:rPr>
          <w:sz w:val="28"/>
          <w:szCs w:val="28"/>
        </w:rPr>
        <w:t xml:space="preserve"> на 49</w:t>
      </w:r>
      <w:r>
        <w:rPr>
          <w:sz w:val="28"/>
          <w:szCs w:val="28"/>
        </w:rPr>
        <w:t xml:space="preserve"> </w:t>
      </w:r>
      <w:r w:rsidRPr="00CE235C">
        <w:rPr>
          <w:sz w:val="28"/>
          <w:szCs w:val="28"/>
        </w:rPr>
        <w:t>1</w:t>
      </w:r>
      <w:r w:rsidRPr="005878DF">
        <w:rPr>
          <w:sz w:val="28"/>
          <w:szCs w:val="28"/>
        </w:rPr>
        <w:t xml:space="preserve">54,5 тис. грн., </w:t>
      </w:r>
      <w:r w:rsidRPr="005878DF">
        <w:rPr>
          <w:b/>
          <w:sz w:val="28"/>
          <w:szCs w:val="28"/>
        </w:rPr>
        <w:t>спеціальний фонд</w:t>
      </w:r>
      <w:r>
        <w:rPr>
          <w:sz w:val="28"/>
          <w:szCs w:val="28"/>
        </w:rPr>
        <w:t xml:space="preserve"> </w:t>
      </w:r>
      <w:r w:rsidRPr="005878DF">
        <w:rPr>
          <w:sz w:val="28"/>
          <w:szCs w:val="28"/>
        </w:rPr>
        <w:t>на</w:t>
      </w:r>
      <w:r>
        <w:rPr>
          <w:sz w:val="28"/>
          <w:szCs w:val="28"/>
        </w:rPr>
        <w:t xml:space="preserve"> </w:t>
      </w:r>
      <w:r w:rsidR="00FC4B02">
        <w:rPr>
          <w:sz w:val="28"/>
          <w:szCs w:val="28"/>
        </w:rPr>
        <w:t xml:space="preserve">                    </w:t>
      </w:r>
      <w:r>
        <w:rPr>
          <w:sz w:val="28"/>
          <w:szCs w:val="28"/>
        </w:rPr>
        <w:t xml:space="preserve">3 193,2 </w:t>
      </w:r>
      <w:proofErr w:type="spellStart"/>
      <w:r>
        <w:rPr>
          <w:sz w:val="28"/>
          <w:szCs w:val="28"/>
        </w:rPr>
        <w:t>тис.грн</w:t>
      </w:r>
      <w:proofErr w:type="spellEnd"/>
      <w:r>
        <w:rPr>
          <w:sz w:val="28"/>
          <w:szCs w:val="28"/>
        </w:rPr>
        <w:t xml:space="preserve">., в тому числі бюджет розвитку, а саме кошти, що передаються із загального </w:t>
      </w:r>
      <w:r w:rsidRPr="002F4501">
        <w:rPr>
          <w:color w:val="000000"/>
          <w:sz w:val="28"/>
          <w:szCs w:val="28"/>
        </w:rPr>
        <w:t xml:space="preserve">фонду до бюджету розвитку (спеціального фонду) </w:t>
      </w:r>
      <w:r>
        <w:rPr>
          <w:sz w:val="28"/>
          <w:szCs w:val="28"/>
        </w:rPr>
        <w:t xml:space="preserve"> зменшено на 2 163,0 тис. грн.</w:t>
      </w:r>
    </w:p>
    <w:p w:rsidR="00CE2FE9" w:rsidRPr="00784103" w:rsidRDefault="00CE2FE9" w:rsidP="00CE2FE9">
      <w:pPr>
        <w:spacing w:after="120"/>
        <w:ind w:firstLine="709"/>
        <w:jc w:val="both"/>
        <w:rPr>
          <w:sz w:val="28"/>
          <w:szCs w:val="28"/>
        </w:rPr>
      </w:pPr>
      <w:r>
        <w:rPr>
          <w:sz w:val="28"/>
          <w:szCs w:val="28"/>
        </w:rPr>
        <w:t xml:space="preserve">При розрахунку обсягу видатків </w:t>
      </w:r>
      <w:r w:rsidRPr="00784103">
        <w:rPr>
          <w:sz w:val="28"/>
          <w:szCs w:val="28"/>
        </w:rPr>
        <w:t xml:space="preserve">враховано: </w:t>
      </w:r>
    </w:p>
    <w:p w:rsidR="00CE2FE9" w:rsidRPr="00432F3C" w:rsidRDefault="00CE2FE9" w:rsidP="00432F3C">
      <w:pPr>
        <w:pStyle w:val="a6"/>
        <w:numPr>
          <w:ilvl w:val="0"/>
          <w:numId w:val="10"/>
        </w:numPr>
        <w:tabs>
          <w:tab w:val="left" w:pos="1134"/>
        </w:tabs>
        <w:spacing w:after="120"/>
        <w:ind w:left="0" w:firstLine="720"/>
        <w:jc w:val="both"/>
        <w:rPr>
          <w:sz w:val="28"/>
          <w:szCs w:val="28"/>
        </w:rPr>
      </w:pPr>
      <w:r w:rsidRPr="00432F3C">
        <w:rPr>
          <w:sz w:val="28"/>
          <w:szCs w:val="28"/>
        </w:rPr>
        <w:t>збереження протягом 2014 року на рівні 2013 року розмірів мінімальної заробітної плати (1218 гривень) та посадового окладу (тарифної ставки) працівника І тарифного розряду Єдиної тарифної сітки (852 гривні) та прожиткового мінімуму на одну особу в розрахунку на місяць (1176 гривень);</w:t>
      </w:r>
    </w:p>
    <w:p w:rsidR="00CE2FE9" w:rsidRPr="00432F3C" w:rsidRDefault="00CE2FE9" w:rsidP="00432F3C">
      <w:pPr>
        <w:pStyle w:val="a6"/>
        <w:numPr>
          <w:ilvl w:val="0"/>
          <w:numId w:val="10"/>
        </w:numPr>
        <w:tabs>
          <w:tab w:val="left" w:pos="1134"/>
        </w:tabs>
        <w:spacing w:after="120"/>
        <w:ind w:left="0" w:firstLine="720"/>
        <w:jc w:val="both"/>
        <w:rPr>
          <w:sz w:val="28"/>
          <w:szCs w:val="28"/>
        </w:rPr>
      </w:pPr>
      <w:r w:rsidRPr="00432F3C">
        <w:rPr>
          <w:sz w:val="28"/>
          <w:szCs w:val="28"/>
        </w:rPr>
        <w:t>зменшення видатків на забезпечення діяльності 38 посад фахівців із соціальної роботи у зв’язку із їх скороченням з 1 травня 2014 року;</w:t>
      </w:r>
    </w:p>
    <w:p w:rsidR="00CE2FE9" w:rsidRPr="00432F3C" w:rsidRDefault="00CE2FE9" w:rsidP="00432F3C">
      <w:pPr>
        <w:pStyle w:val="a6"/>
        <w:numPr>
          <w:ilvl w:val="0"/>
          <w:numId w:val="10"/>
        </w:numPr>
        <w:tabs>
          <w:tab w:val="left" w:pos="1134"/>
        </w:tabs>
        <w:spacing w:after="120"/>
        <w:ind w:left="0" w:firstLine="720"/>
        <w:jc w:val="both"/>
        <w:rPr>
          <w:rFonts w:eastAsia="Calibri"/>
          <w:sz w:val="28"/>
          <w:szCs w:val="28"/>
        </w:rPr>
      </w:pPr>
      <w:r w:rsidRPr="00432F3C">
        <w:rPr>
          <w:sz w:val="28"/>
          <w:szCs w:val="28"/>
        </w:rPr>
        <w:t xml:space="preserve"> скорочення видатків </w:t>
      </w:r>
      <w:r w:rsidRPr="00432F3C">
        <w:rPr>
          <w:iCs/>
          <w:sz w:val="28"/>
          <w:szCs w:val="28"/>
        </w:rPr>
        <w:t>на розширення мережі дошкільних навчальних закладів, модернізацію дитячих спортивних майданчиків загальноосвітніх і дошкільних навчальних закладів</w:t>
      </w:r>
      <w:r w:rsidRPr="00432F3C">
        <w:rPr>
          <w:i/>
          <w:sz w:val="28"/>
          <w:szCs w:val="28"/>
        </w:rPr>
        <w:t>;</w:t>
      </w:r>
    </w:p>
    <w:p w:rsidR="00CE2FE9" w:rsidRPr="00432F3C" w:rsidRDefault="00CE2FE9" w:rsidP="00432F3C">
      <w:pPr>
        <w:pStyle w:val="a6"/>
        <w:numPr>
          <w:ilvl w:val="0"/>
          <w:numId w:val="10"/>
        </w:numPr>
        <w:tabs>
          <w:tab w:val="left" w:pos="1134"/>
        </w:tabs>
        <w:spacing w:after="120"/>
        <w:ind w:left="0" w:firstLine="720"/>
        <w:jc w:val="both"/>
        <w:rPr>
          <w:rFonts w:eastAsia="Calibri"/>
          <w:sz w:val="28"/>
          <w:szCs w:val="28"/>
        </w:rPr>
      </w:pPr>
      <w:r w:rsidRPr="00432F3C">
        <w:rPr>
          <w:sz w:val="28"/>
          <w:szCs w:val="28"/>
        </w:rPr>
        <w:t>зупинення дії статті 21 Закону України «Про службу в органах місцевого самоврядування» (виплати одноразової грошової допомоги в розмірі 10 місячних посадових окладів при виході на пенсію);</w:t>
      </w:r>
    </w:p>
    <w:p w:rsidR="00CE2FE9" w:rsidRPr="00432F3C" w:rsidRDefault="00CE2FE9" w:rsidP="00432F3C">
      <w:pPr>
        <w:pStyle w:val="a6"/>
        <w:numPr>
          <w:ilvl w:val="0"/>
          <w:numId w:val="10"/>
        </w:numPr>
        <w:tabs>
          <w:tab w:val="left" w:pos="1134"/>
        </w:tabs>
        <w:spacing w:after="120"/>
        <w:ind w:left="0" w:firstLine="720"/>
        <w:jc w:val="both"/>
        <w:rPr>
          <w:rFonts w:eastAsia="Calibri"/>
          <w:sz w:val="28"/>
          <w:szCs w:val="28"/>
        </w:rPr>
      </w:pPr>
      <w:r w:rsidRPr="00432F3C">
        <w:rPr>
          <w:sz w:val="28"/>
          <w:szCs w:val="28"/>
        </w:rPr>
        <w:t xml:space="preserve">зменшення обсягів </w:t>
      </w:r>
      <w:r w:rsidRPr="00432F3C">
        <w:rPr>
          <w:b/>
          <w:sz w:val="28"/>
          <w:szCs w:val="28"/>
        </w:rPr>
        <w:t>спеціального фонду</w:t>
      </w:r>
      <w:r w:rsidRPr="00432F3C">
        <w:rPr>
          <w:sz w:val="28"/>
          <w:szCs w:val="28"/>
        </w:rPr>
        <w:t xml:space="preserve"> за рахунок субвенції місцевим бюджетам на погашення заборгованості з різниці в тарифах на теплову енергію, послуги з централізованого водопостачання та водовідведення, що вироблялися, транспортувалися та постачалися населенню, яка виникла у зв'язку з невідповідністю фактичної вартості теплової енергії та послуг з централізованого водопостачання та водовідведення тарифам, що затверджувалися та/або погоджувалися органами державної влади чи місцевого самоврядування в сумі 2 890,4 тис. грн., в т.ч. на погашення заборгованості з різниці в тарифах на теплову енергію на суму 2 799,2 тис. грн., на погашення </w:t>
      </w:r>
      <w:r w:rsidRPr="00432F3C">
        <w:rPr>
          <w:sz w:val="28"/>
          <w:szCs w:val="28"/>
        </w:rPr>
        <w:lastRenderedPageBreak/>
        <w:t>заборгованості з різниці в тарифах на послуги з централізованого водопостачання та водовідведення на суму 91,2 тис. грн.</w:t>
      </w:r>
    </w:p>
    <w:p w:rsidR="00CE2FE9" w:rsidRPr="00432F3C" w:rsidRDefault="00CE2FE9" w:rsidP="00432F3C">
      <w:pPr>
        <w:pStyle w:val="a6"/>
        <w:numPr>
          <w:ilvl w:val="0"/>
          <w:numId w:val="10"/>
        </w:numPr>
        <w:tabs>
          <w:tab w:val="left" w:pos="1134"/>
        </w:tabs>
        <w:spacing w:after="120"/>
        <w:ind w:left="0" w:firstLine="720"/>
        <w:jc w:val="both"/>
        <w:rPr>
          <w:sz w:val="28"/>
          <w:szCs w:val="28"/>
        </w:rPr>
      </w:pPr>
      <w:r w:rsidRPr="00432F3C">
        <w:rPr>
          <w:sz w:val="28"/>
          <w:szCs w:val="28"/>
        </w:rPr>
        <w:t xml:space="preserve">збільшення обсягів </w:t>
      </w:r>
      <w:r w:rsidRPr="00432F3C">
        <w:rPr>
          <w:b/>
          <w:sz w:val="28"/>
          <w:szCs w:val="28"/>
        </w:rPr>
        <w:t>спеціального фонду</w:t>
      </w:r>
      <w:r w:rsidRPr="00432F3C">
        <w:rPr>
          <w:sz w:val="28"/>
          <w:szCs w:val="28"/>
        </w:rPr>
        <w:t xml:space="preserve"> за рахунок субвенції з Державного бюджету місцевим бюджетам на будівництво, реконструкцію, ремонт та утримання вулиць і доріг  комунальної власності у населених пунктах на суму 1 860,2 тис. грн.</w:t>
      </w:r>
    </w:p>
    <w:p w:rsidR="00CE2FE9" w:rsidRDefault="00CE2FE9" w:rsidP="00CE2FE9">
      <w:pPr>
        <w:ind w:firstLine="709"/>
        <w:jc w:val="both"/>
        <w:rPr>
          <w:sz w:val="28"/>
          <w:szCs w:val="28"/>
        </w:rPr>
      </w:pPr>
      <w:r>
        <w:rPr>
          <w:sz w:val="28"/>
          <w:szCs w:val="28"/>
        </w:rPr>
        <w:t>Тож в</w:t>
      </w:r>
      <w:r w:rsidRPr="00E35209">
        <w:rPr>
          <w:sz w:val="28"/>
          <w:szCs w:val="28"/>
        </w:rPr>
        <w:t xml:space="preserve">идатки на утримання </w:t>
      </w:r>
      <w:r w:rsidRPr="00E35209">
        <w:rPr>
          <w:b/>
          <w:sz w:val="28"/>
          <w:szCs w:val="28"/>
        </w:rPr>
        <w:t xml:space="preserve">органів місцевого самоврядування, </w:t>
      </w:r>
      <w:r w:rsidRPr="00E35209">
        <w:rPr>
          <w:sz w:val="28"/>
          <w:szCs w:val="28"/>
        </w:rPr>
        <w:t>а саме на виплату заробітної плати</w:t>
      </w:r>
      <w:r>
        <w:rPr>
          <w:sz w:val="28"/>
          <w:szCs w:val="28"/>
        </w:rPr>
        <w:t xml:space="preserve"> з нарахуваннями</w:t>
      </w:r>
      <w:r w:rsidRPr="00E35209">
        <w:rPr>
          <w:sz w:val="28"/>
          <w:szCs w:val="28"/>
        </w:rPr>
        <w:t xml:space="preserve">, зменшено на </w:t>
      </w:r>
      <w:r w:rsidRPr="00F21CC9">
        <w:rPr>
          <w:sz w:val="28"/>
          <w:szCs w:val="28"/>
        </w:rPr>
        <w:t>740</w:t>
      </w:r>
      <w:r w:rsidRPr="00E35209">
        <w:rPr>
          <w:sz w:val="28"/>
          <w:szCs w:val="28"/>
        </w:rPr>
        <w:t>,</w:t>
      </w:r>
      <w:r w:rsidRPr="00F21CC9">
        <w:rPr>
          <w:sz w:val="28"/>
          <w:szCs w:val="28"/>
        </w:rPr>
        <w:t>4</w:t>
      </w:r>
      <w:r w:rsidRPr="00E35209">
        <w:rPr>
          <w:sz w:val="28"/>
          <w:szCs w:val="28"/>
        </w:rPr>
        <w:t xml:space="preserve"> тис. грн., тобто на 3,</w:t>
      </w:r>
      <w:r w:rsidRPr="00F21CC9">
        <w:rPr>
          <w:sz w:val="28"/>
          <w:szCs w:val="28"/>
        </w:rPr>
        <w:t>9</w:t>
      </w:r>
      <w:r w:rsidRPr="00E35209">
        <w:rPr>
          <w:sz w:val="28"/>
          <w:szCs w:val="28"/>
        </w:rPr>
        <w:t>% від обсягу затверджених видатків.</w:t>
      </w:r>
    </w:p>
    <w:p w:rsidR="00DD3B32" w:rsidRPr="00E35209" w:rsidRDefault="00DD3B32" w:rsidP="00CE2FE9">
      <w:pPr>
        <w:ind w:firstLine="709"/>
        <w:jc w:val="both"/>
        <w:rPr>
          <w:sz w:val="28"/>
          <w:szCs w:val="28"/>
        </w:rPr>
      </w:pPr>
    </w:p>
    <w:p w:rsidR="00CE2FE9" w:rsidRDefault="00CE2FE9" w:rsidP="00CE2FE9">
      <w:pPr>
        <w:ind w:firstLine="709"/>
        <w:jc w:val="both"/>
        <w:rPr>
          <w:sz w:val="28"/>
          <w:szCs w:val="28"/>
        </w:rPr>
      </w:pPr>
      <w:r w:rsidRPr="00E35209">
        <w:rPr>
          <w:sz w:val="28"/>
          <w:szCs w:val="28"/>
        </w:rPr>
        <w:t>Видатки по галузі</w:t>
      </w:r>
      <w:r w:rsidRPr="00E35209">
        <w:rPr>
          <w:b/>
          <w:sz w:val="28"/>
          <w:szCs w:val="28"/>
        </w:rPr>
        <w:t xml:space="preserve"> «Освіта»</w:t>
      </w:r>
      <w:r>
        <w:rPr>
          <w:b/>
          <w:sz w:val="28"/>
          <w:szCs w:val="28"/>
        </w:rPr>
        <w:t xml:space="preserve"> </w:t>
      </w:r>
      <w:r w:rsidRPr="00C77A48">
        <w:rPr>
          <w:sz w:val="28"/>
          <w:szCs w:val="28"/>
        </w:rPr>
        <w:t xml:space="preserve">пропонується зменшити на 10 316,1 тис. грн., </w:t>
      </w:r>
      <w:r>
        <w:rPr>
          <w:sz w:val="28"/>
          <w:szCs w:val="28"/>
        </w:rPr>
        <w:t>а саме</w:t>
      </w:r>
      <w:r w:rsidRPr="00C77A48">
        <w:rPr>
          <w:sz w:val="28"/>
          <w:szCs w:val="28"/>
        </w:rPr>
        <w:t xml:space="preserve">: </w:t>
      </w:r>
    </w:p>
    <w:p w:rsidR="00CE2FE9" w:rsidRPr="00C77A48" w:rsidRDefault="00CE2FE9" w:rsidP="00432F3C">
      <w:pPr>
        <w:numPr>
          <w:ilvl w:val="0"/>
          <w:numId w:val="15"/>
        </w:numPr>
        <w:tabs>
          <w:tab w:val="left" w:pos="1134"/>
          <w:tab w:val="left" w:pos="1276"/>
        </w:tabs>
        <w:ind w:left="0" w:firstLine="709"/>
        <w:jc w:val="both"/>
        <w:rPr>
          <w:sz w:val="28"/>
          <w:szCs w:val="28"/>
        </w:rPr>
      </w:pPr>
      <w:r w:rsidRPr="00C77A48">
        <w:rPr>
          <w:sz w:val="28"/>
          <w:szCs w:val="28"/>
        </w:rPr>
        <w:t>на виплату заробітної п</w:t>
      </w:r>
      <w:r>
        <w:rPr>
          <w:sz w:val="28"/>
          <w:szCs w:val="28"/>
        </w:rPr>
        <w:t>лати</w:t>
      </w:r>
      <w:r w:rsidRPr="00E35209">
        <w:rPr>
          <w:sz w:val="28"/>
          <w:szCs w:val="28"/>
        </w:rPr>
        <w:t xml:space="preserve"> </w:t>
      </w:r>
      <w:r>
        <w:rPr>
          <w:sz w:val="28"/>
          <w:szCs w:val="28"/>
        </w:rPr>
        <w:t xml:space="preserve"> - </w:t>
      </w:r>
      <w:r w:rsidRPr="00E35209">
        <w:rPr>
          <w:sz w:val="28"/>
          <w:szCs w:val="28"/>
        </w:rPr>
        <w:t>7</w:t>
      </w:r>
      <w:r>
        <w:rPr>
          <w:sz w:val="28"/>
          <w:szCs w:val="28"/>
        </w:rPr>
        <w:t> 210,8</w:t>
      </w:r>
      <w:r w:rsidRPr="00E35209">
        <w:rPr>
          <w:sz w:val="28"/>
          <w:szCs w:val="28"/>
        </w:rPr>
        <w:t xml:space="preserve"> тис. грн., або на 3,8 %</w:t>
      </w:r>
      <w:r>
        <w:rPr>
          <w:sz w:val="28"/>
          <w:szCs w:val="28"/>
        </w:rPr>
        <w:t xml:space="preserve"> </w:t>
      </w:r>
      <w:r>
        <w:rPr>
          <w:color w:val="000000"/>
          <w:sz w:val="28"/>
          <w:szCs w:val="28"/>
        </w:rPr>
        <w:t xml:space="preserve">від обсягу затверджених видатків на рік; </w:t>
      </w:r>
    </w:p>
    <w:p w:rsidR="00CE2FE9" w:rsidRDefault="00CE2FE9" w:rsidP="00432F3C">
      <w:pPr>
        <w:numPr>
          <w:ilvl w:val="0"/>
          <w:numId w:val="15"/>
        </w:numPr>
        <w:tabs>
          <w:tab w:val="left" w:pos="1134"/>
          <w:tab w:val="left" w:pos="1276"/>
        </w:tabs>
        <w:ind w:left="0" w:firstLine="709"/>
        <w:jc w:val="both"/>
        <w:rPr>
          <w:sz w:val="28"/>
          <w:szCs w:val="28"/>
        </w:rPr>
      </w:pPr>
      <w:r w:rsidRPr="00E35209">
        <w:rPr>
          <w:sz w:val="28"/>
          <w:szCs w:val="28"/>
        </w:rPr>
        <w:t>на модернізацію спортивних майданчиків в загальноосвітніх школах та на розширення мережі дошкільних закладів і модернізацію дитячих майданчиків</w:t>
      </w:r>
      <w:r>
        <w:rPr>
          <w:sz w:val="28"/>
          <w:szCs w:val="28"/>
        </w:rPr>
        <w:t xml:space="preserve"> - </w:t>
      </w:r>
      <w:r w:rsidRPr="00E35209">
        <w:rPr>
          <w:sz w:val="28"/>
          <w:szCs w:val="28"/>
        </w:rPr>
        <w:t xml:space="preserve">на 3 105,3 тис. грн. </w:t>
      </w:r>
    </w:p>
    <w:p w:rsidR="00DD3B32" w:rsidRPr="00E35209" w:rsidRDefault="00DD3B32" w:rsidP="00DD3B32">
      <w:pPr>
        <w:tabs>
          <w:tab w:val="left" w:pos="1134"/>
          <w:tab w:val="left" w:pos="1276"/>
        </w:tabs>
        <w:ind w:left="709"/>
        <w:jc w:val="both"/>
        <w:rPr>
          <w:sz w:val="28"/>
          <w:szCs w:val="28"/>
        </w:rPr>
      </w:pPr>
    </w:p>
    <w:p w:rsidR="00CE2FE9" w:rsidRDefault="00CE2FE9" w:rsidP="00CE2FE9">
      <w:pPr>
        <w:ind w:firstLine="709"/>
        <w:jc w:val="both"/>
        <w:rPr>
          <w:color w:val="000000"/>
          <w:sz w:val="28"/>
          <w:szCs w:val="28"/>
        </w:rPr>
      </w:pPr>
      <w:r>
        <w:rPr>
          <w:color w:val="000000"/>
          <w:sz w:val="28"/>
          <w:szCs w:val="28"/>
        </w:rPr>
        <w:t xml:space="preserve">Видатки по галузі </w:t>
      </w:r>
      <w:r w:rsidRPr="00DB4EB7">
        <w:rPr>
          <w:b/>
          <w:color w:val="000000"/>
          <w:sz w:val="28"/>
          <w:szCs w:val="28"/>
        </w:rPr>
        <w:t>«Охорона здоров’я»</w:t>
      </w:r>
      <w:r>
        <w:rPr>
          <w:color w:val="000000"/>
          <w:sz w:val="28"/>
          <w:szCs w:val="28"/>
        </w:rPr>
        <w:t xml:space="preserve"> на виплату заробітної плати </w:t>
      </w:r>
      <w:r>
        <w:rPr>
          <w:sz w:val="28"/>
          <w:szCs w:val="28"/>
        </w:rPr>
        <w:t>з нарахуваннями</w:t>
      </w:r>
      <w:r>
        <w:rPr>
          <w:color w:val="000000"/>
          <w:sz w:val="28"/>
          <w:szCs w:val="28"/>
        </w:rPr>
        <w:t xml:space="preserve"> зменшені на 3 841,9 тис. грн., що складає 3,0% від обсягу затверджених видатків на рік.</w:t>
      </w:r>
    </w:p>
    <w:p w:rsidR="00DD3B32" w:rsidRPr="00EE2396" w:rsidRDefault="00DD3B32" w:rsidP="00DD3B32">
      <w:pPr>
        <w:jc w:val="both"/>
        <w:rPr>
          <w:sz w:val="28"/>
          <w:szCs w:val="28"/>
        </w:rPr>
      </w:pPr>
    </w:p>
    <w:p w:rsidR="00CE2FE9" w:rsidRDefault="00CE2FE9" w:rsidP="00CE2FE9">
      <w:pPr>
        <w:ind w:firstLine="709"/>
        <w:jc w:val="both"/>
        <w:rPr>
          <w:color w:val="000000"/>
          <w:sz w:val="28"/>
          <w:szCs w:val="28"/>
        </w:rPr>
      </w:pPr>
      <w:r>
        <w:rPr>
          <w:color w:val="000000"/>
          <w:sz w:val="28"/>
          <w:szCs w:val="28"/>
        </w:rPr>
        <w:t>Видатки н</w:t>
      </w:r>
      <w:r w:rsidRPr="002F4501">
        <w:rPr>
          <w:color w:val="000000"/>
          <w:sz w:val="28"/>
          <w:szCs w:val="28"/>
        </w:rPr>
        <w:t xml:space="preserve">а утримання </w:t>
      </w:r>
      <w:r w:rsidRPr="002F4501">
        <w:rPr>
          <w:b/>
          <w:color w:val="000000"/>
          <w:sz w:val="28"/>
          <w:szCs w:val="28"/>
        </w:rPr>
        <w:t>Кременчуцького міського центру соціальних служб для сім’ї, дітей та молоді</w:t>
      </w:r>
      <w:r>
        <w:rPr>
          <w:b/>
          <w:color w:val="000000"/>
          <w:sz w:val="28"/>
          <w:szCs w:val="28"/>
        </w:rPr>
        <w:t xml:space="preserve">, </w:t>
      </w:r>
      <w:r w:rsidRPr="0025238B">
        <w:rPr>
          <w:color w:val="000000"/>
          <w:sz w:val="28"/>
          <w:szCs w:val="28"/>
        </w:rPr>
        <w:t xml:space="preserve">а саме </w:t>
      </w:r>
      <w:r>
        <w:rPr>
          <w:color w:val="000000"/>
          <w:sz w:val="28"/>
          <w:szCs w:val="28"/>
        </w:rPr>
        <w:t xml:space="preserve">на </w:t>
      </w:r>
      <w:r w:rsidRPr="0025238B">
        <w:rPr>
          <w:color w:val="000000"/>
          <w:sz w:val="28"/>
          <w:szCs w:val="28"/>
        </w:rPr>
        <w:t>виплату заробітної плати</w:t>
      </w:r>
      <w:r w:rsidRPr="001A4144">
        <w:rPr>
          <w:sz w:val="28"/>
          <w:szCs w:val="28"/>
        </w:rPr>
        <w:t xml:space="preserve"> </w:t>
      </w:r>
      <w:r>
        <w:rPr>
          <w:sz w:val="28"/>
          <w:szCs w:val="28"/>
        </w:rPr>
        <w:t>з нарахуваннями</w:t>
      </w:r>
      <w:r w:rsidRPr="0025238B">
        <w:rPr>
          <w:color w:val="000000"/>
          <w:sz w:val="28"/>
          <w:szCs w:val="28"/>
        </w:rPr>
        <w:t>, зменше</w:t>
      </w:r>
      <w:r w:rsidRPr="003E1030">
        <w:rPr>
          <w:color w:val="000000"/>
          <w:sz w:val="28"/>
          <w:szCs w:val="28"/>
        </w:rPr>
        <w:t>но на 27,6 тис. грн.</w:t>
      </w:r>
      <w:r>
        <w:rPr>
          <w:color w:val="000000"/>
          <w:sz w:val="28"/>
          <w:szCs w:val="28"/>
        </w:rPr>
        <w:t xml:space="preserve">, тобто </w:t>
      </w:r>
      <w:r w:rsidRPr="003E1030">
        <w:rPr>
          <w:color w:val="000000"/>
          <w:sz w:val="28"/>
          <w:szCs w:val="28"/>
        </w:rPr>
        <w:t xml:space="preserve">на </w:t>
      </w:r>
      <w:r>
        <w:rPr>
          <w:color w:val="000000"/>
          <w:sz w:val="28"/>
          <w:szCs w:val="28"/>
        </w:rPr>
        <w:t>4,2</w:t>
      </w:r>
      <w:r w:rsidRPr="003E1030">
        <w:rPr>
          <w:color w:val="000000"/>
          <w:sz w:val="28"/>
          <w:szCs w:val="28"/>
        </w:rPr>
        <w:t>%</w:t>
      </w:r>
      <w:r>
        <w:rPr>
          <w:color w:val="000000"/>
          <w:sz w:val="28"/>
          <w:szCs w:val="28"/>
        </w:rPr>
        <w:t xml:space="preserve"> від обсягу затверджених видатків на дані цілі</w:t>
      </w:r>
      <w:r w:rsidRPr="003E1030">
        <w:rPr>
          <w:color w:val="000000"/>
          <w:sz w:val="28"/>
          <w:szCs w:val="28"/>
        </w:rPr>
        <w:t xml:space="preserve">.  </w:t>
      </w:r>
    </w:p>
    <w:p w:rsidR="00DD3B32" w:rsidRPr="003E1030" w:rsidRDefault="00DD3B32" w:rsidP="00CE2FE9">
      <w:pPr>
        <w:ind w:firstLine="709"/>
        <w:jc w:val="both"/>
        <w:rPr>
          <w:color w:val="000000"/>
          <w:sz w:val="28"/>
          <w:szCs w:val="28"/>
        </w:rPr>
      </w:pPr>
    </w:p>
    <w:p w:rsidR="00CE2FE9" w:rsidRDefault="00CE2FE9" w:rsidP="00CE2FE9">
      <w:pPr>
        <w:ind w:firstLine="709"/>
        <w:jc w:val="both"/>
        <w:rPr>
          <w:color w:val="000000"/>
          <w:sz w:val="28"/>
          <w:szCs w:val="28"/>
        </w:rPr>
      </w:pPr>
      <w:r>
        <w:rPr>
          <w:b/>
          <w:color w:val="000000"/>
          <w:sz w:val="28"/>
          <w:szCs w:val="28"/>
        </w:rPr>
        <w:t>В</w:t>
      </w:r>
      <w:r w:rsidRPr="002F4501">
        <w:rPr>
          <w:b/>
          <w:color w:val="000000"/>
          <w:sz w:val="28"/>
          <w:szCs w:val="28"/>
        </w:rPr>
        <w:t>идатки на покращення надання соціальних послуг найуразливішим верствам населення</w:t>
      </w:r>
      <w:r>
        <w:rPr>
          <w:color w:val="000000"/>
          <w:sz w:val="28"/>
          <w:szCs w:val="28"/>
        </w:rPr>
        <w:t xml:space="preserve">, відповідно розрахунковим показникам МФУ, </w:t>
      </w:r>
      <w:r w:rsidRPr="004C2A62">
        <w:rPr>
          <w:sz w:val="28"/>
          <w:szCs w:val="28"/>
        </w:rPr>
        <w:t>зменшен</w:t>
      </w:r>
      <w:r>
        <w:rPr>
          <w:sz w:val="28"/>
          <w:szCs w:val="28"/>
        </w:rPr>
        <w:t xml:space="preserve">і на 987,3 тис. грн. </w:t>
      </w:r>
      <w:r w:rsidRPr="004C2A62">
        <w:rPr>
          <w:sz w:val="28"/>
          <w:szCs w:val="28"/>
        </w:rPr>
        <w:t>у зв’язку з</w:t>
      </w:r>
      <w:r>
        <w:rPr>
          <w:sz w:val="28"/>
          <w:szCs w:val="28"/>
        </w:rPr>
        <w:t>і</w:t>
      </w:r>
      <w:r w:rsidRPr="004C2A62">
        <w:rPr>
          <w:sz w:val="28"/>
          <w:szCs w:val="28"/>
        </w:rPr>
        <w:t xml:space="preserve"> </w:t>
      </w:r>
      <w:r>
        <w:rPr>
          <w:sz w:val="28"/>
          <w:szCs w:val="28"/>
        </w:rPr>
        <w:t xml:space="preserve">скороченням </w:t>
      </w:r>
      <w:r w:rsidRPr="004C2A62">
        <w:rPr>
          <w:sz w:val="28"/>
          <w:szCs w:val="28"/>
        </w:rPr>
        <w:t xml:space="preserve">38 посад </w:t>
      </w:r>
      <w:r w:rsidRPr="0025238B">
        <w:rPr>
          <w:color w:val="000000"/>
          <w:sz w:val="28"/>
          <w:szCs w:val="28"/>
        </w:rPr>
        <w:t xml:space="preserve">фахівців із соціальної роботи. </w:t>
      </w:r>
      <w:r>
        <w:rPr>
          <w:color w:val="000000"/>
          <w:sz w:val="28"/>
          <w:szCs w:val="28"/>
        </w:rPr>
        <w:t xml:space="preserve"> Але враховуючи прохання </w:t>
      </w:r>
      <w:proofErr w:type="spellStart"/>
      <w:r>
        <w:rPr>
          <w:color w:val="000000"/>
          <w:sz w:val="28"/>
          <w:szCs w:val="28"/>
        </w:rPr>
        <w:t>Мінсоцполітики</w:t>
      </w:r>
      <w:proofErr w:type="spellEnd"/>
      <w:r>
        <w:rPr>
          <w:color w:val="000000"/>
          <w:sz w:val="28"/>
          <w:szCs w:val="28"/>
        </w:rPr>
        <w:t xml:space="preserve"> була винайдена можливість виділення коштів в сумі 84,2 </w:t>
      </w:r>
      <w:proofErr w:type="spellStart"/>
      <w:r>
        <w:rPr>
          <w:color w:val="000000"/>
          <w:sz w:val="28"/>
          <w:szCs w:val="28"/>
        </w:rPr>
        <w:t>тис.грн</w:t>
      </w:r>
      <w:proofErr w:type="spellEnd"/>
      <w:r>
        <w:rPr>
          <w:color w:val="000000"/>
          <w:sz w:val="28"/>
          <w:szCs w:val="28"/>
        </w:rPr>
        <w:t xml:space="preserve">. за рахунок видатків місцевих бюджетів, що не враховуються при визначенні обсягу міжбюджетних трансфертів. Таким чином загальна сума зменшення становить 903,1 </w:t>
      </w:r>
      <w:proofErr w:type="spellStart"/>
      <w:r>
        <w:rPr>
          <w:color w:val="000000"/>
          <w:sz w:val="28"/>
          <w:szCs w:val="28"/>
        </w:rPr>
        <w:t>тис.грн</w:t>
      </w:r>
      <w:proofErr w:type="spellEnd"/>
      <w:r>
        <w:rPr>
          <w:color w:val="000000"/>
          <w:sz w:val="28"/>
          <w:szCs w:val="28"/>
        </w:rPr>
        <w:t xml:space="preserve">. </w:t>
      </w:r>
    </w:p>
    <w:p w:rsidR="00DD3B32" w:rsidRPr="0025238B" w:rsidRDefault="00DD3B32" w:rsidP="00CE2FE9">
      <w:pPr>
        <w:ind w:firstLine="709"/>
        <w:jc w:val="both"/>
        <w:rPr>
          <w:color w:val="000000"/>
          <w:sz w:val="28"/>
          <w:szCs w:val="28"/>
        </w:rPr>
      </w:pPr>
    </w:p>
    <w:p w:rsidR="00CE2FE9" w:rsidRDefault="00CE2FE9" w:rsidP="00CE2FE9">
      <w:pPr>
        <w:ind w:firstLine="709"/>
        <w:jc w:val="both"/>
        <w:rPr>
          <w:color w:val="000000"/>
          <w:sz w:val="28"/>
          <w:szCs w:val="28"/>
        </w:rPr>
      </w:pPr>
      <w:r w:rsidRPr="002F4501">
        <w:rPr>
          <w:color w:val="000000"/>
          <w:sz w:val="28"/>
          <w:szCs w:val="28"/>
        </w:rPr>
        <w:t xml:space="preserve">На утримання </w:t>
      </w:r>
      <w:r w:rsidRPr="002F4501">
        <w:rPr>
          <w:b/>
          <w:color w:val="000000"/>
          <w:sz w:val="28"/>
          <w:szCs w:val="28"/>
        </w:rPr>
        <w:t>Об’єднання дитячо-юнацьких клубів за місцем проживання</w:t>
      </w:r>
      <w:r w:rsidRPr="002F4501">
        <w:rPr>
          <w:color w:val="000000"/>
          <w:sz w:val="28"/>
          <w:szCs w:val="28"/>
        </w:rPr>
        <w:t xml:space="preserve"> </w:t>
      </w:r>
      <w:r>
        <w:rPr>
          <w:color w:val="000000"/>
          <w:sz w:val="28"/>
          <w:szCs w:val="28"/>
        </w:rPr>
        <w:t xml:space="preserve">зменшені </w:t>
      </w:r>
      <w:r w:rsidRPr="002F4501">
        <w:rPr>
          <w:color w:val="000000"/>
          <w:sz w:val="28"/>
          <w:szCs w:val="28"/>
        </w:rPr>
        <w:t xml:space="preserve">видатки </w:t>
      </w:r>
      <w:r>
        <w:rPr>
          <w:color w:val="000000"/>
          <w:sz w:val="28"/>
          <w:szCs w:val="28"/>
        </w:rPr>
        <w:t xml:space="preserve">на виплату заробітної плати </w:t>
      </w:r>
      <w:r>
        <w:rPr>
          <w:sz w:val="28"/>
          <w:szCs w:val="28"/>
        </w:rPr>
        <w:t>з нарахуваннями</w:t>
      </w:r>
      <w:r>
        <w:rPr>
          <w:color w:val="000000"/>
          <w:sz w:val="28"/>
          <w:szCs w:val="28"/>
        </w:rPr>
        <w:t xml:space="preserve"> в сумі 101,</w:t>
      </w:r>
      <w:r w:rsidRPr="006D5B25">
        <w:rPr>
          <w:color w:val="000000"/>
          <w:sz w:val="28"/>
          <w:szCs w:val="28"/>
        </w:rPr>
        <w:t>0</w:t>
      </w:r>
      <w:r>
        <w:rPr>
          <w:color w:val="000000"/>
          <w:sz w:val="28"/>
          <w:szCs w:val="28"/>
        </w:rPr>
        <w:t xml:space="preserve"> тис. грн., яка складає 3,8% від затверджених видатків на дані цілі.</w:t>
      </w:r>
    </w:p>
    <w:p w:rsidR="00DD3B32" w:rsidRDefault="00DD3B32" w:rsidP="00CE2FE9">
      <w:pPr>
        <w:ind w:firstLine="709"/>
        <w:jc w:val="both"/>
        <w:rPr>
          <w:color w:val="000000"/>
          <w:sz w:val="28"/>
          <w:szCs w:val="28"/>
        </w:rPr>
      </w:pPr>
    </w:p>
    <w:p w:rsidR="00CE2FE9" w:rsidRDefault="00CE2FE9" w:rsidP="00CE2FE9">
      <w:pPr>
        <w:ind w:firstLine="709"/>
        <w:jc w:val="both"/>
        <w:rPr>
          <w:color w:val="000000"/>
          <w:sz w:val="28"/>
          <w:szCs w:val="28"/>
        </w:rPr>
      </w:pPr>
      <w:r w:rsidRPr="008F382D">
        <w:rPr>
          <w:color w:val="000000"/>
          <w:sz w:val="28"/>
          <w:szCs w:val="28"/>
        </w:rPr>
        <w:t xml:space="preserve">Видатки на утримання </w:t>
      </w:r>
      <w:r w:rsidRPr="008F382D">
        <w:rPr>
          <w:b/>
          <w:color w:val="000000"/>
          <w:sz w:val="28"/>
          <w:szCs w:val="28"/>
        </w:rPr>
        <w:t xml:space="preserve">територіальних центрів соціального обслуговування (надання соціальних послуг), </w:t>
      </w:r>
      <w:r w:rsidRPr="008F382D">
        <w:rPr>
          <w:color w:val="000000"/>
          <w:sz w:val="28"/>
          <w:szCs w:val="28"/>
        </w:rPr>
        <w:t>а саме на виплату заробітної плати</w:t>
      </w:r>
      <w:r w:rsidRPr="001A4144">
        <w:rPr>
          <w:color w:val="000000"/>
          <w:sz w:val="28"/>
          <w:szCs w:val="28"/>
        </w:rPr>
        <w:t xml:space="preserve"> </w:t>
      </w:r>
      <w:r>
        <w:rPr>
          <w:sz w:val="28"/>
          <w:szCs w:val="28"/>
        </w:rPr>
        <w:t>з нарахуваннями</w:t>
      </w:r>
      <w:r w:rsidRPr="008F382D">
        <w:rPr>
          <w:color w:val="000000"/>
          <w:sz w:val="28"/>
          <w:szCs w:val="28"/>
        </w:rPr>
        <w:t xml:space="preserve">, зменшено на </w:t>
      </w:r>
      <w:r>
        <w:rPr>
          <w:color w:val="000000"/>
          <w:sz w:val="28"/>
          <w:szCs w:val="28"/>
        </w:rPr>
        <w:t>517,7</w:t>
      </w:r>
      <w:r w:rsidRPr="008F382D">
        <w:rPr>
          <w:color w:val="000000"/>
          <w:sz w:val="28"/>
          <w:szCs w:val="28"/>
        </w:rPr>
        <w:t xml:space="preserve"> тис. грн.  </w:t>
      </w:r>
    </w:p>
    <w:p w:rsidR="00DD3B32" w:rsidRPr="008F382D" w:rsidRDefault="00DD3B32" w:rsidP="00CE2FE9">
      <w:pPr>
        <w:ind w:firstLine="709"/>
        <w:jc w:val="both"/>
        <w:rPr>
          <w:color w:val="000000"/>
          <w:sz w:val="28"/>
          <w:szCs w:val="28"/>
        </w:rPr>
      </w:pPr>
    </w:p>
    <w:p w:rsidR="00CE2FE9" w:rsidRPr="008F382D" w:rsidRDefault="00CE2FE9" w:rsidP="00CE2FE9">
      <w:pPr>
        <w:ind w:firstLine="709"/>
        <w:jc w:val="both"/>
        <w:rPr>
          <w:color w:val="000000"/>
          <w:sz w:val="28"/>
          <w:szCs w:val="28"/>
        </w:rPr>
      </w:pPr>
      <w:r w:rsidRPr="008F382D">
        <w:rPr>
          <w:color w:val="000000"/>
          <w:sz w:val="28"/>
          <w:szCs w:val="28"/>
        </w:rPr>
        <w:t xml:space="preserve">Видатки на виплату заробітної плати </w:t>
      </w:r>
      <w:r>
        <w:rPr>
          <w:sz w:val="28"/>
          <w:szCs w:val="28"/>
        </w:rPr>
        <w:t>з нарахуваннями</w:t>
      </w:r>
      <w:r w:rsidRPr="008F382D">
        <w:rPr>
          <w:color w:val="000000"/>
          <w:sz w:val="28"/>
          <w:szCs w:val="28"/>
        </w:rPr>
        <w:t xml:space="preserve"> по </w:t>
      </w:r>
      <w:r w:rsidRPr="008F382D">
        <w:rPr>
          <w:b/>
          <w:color w:val="000000"/>
          <w:sz w:val="28"/>
          <w:szCs w:val="28"/>
        </w:rPr>
        <w:t>галузі «Культура і мистецтво»</w:t>
      </w:r>
      <w:r>
        <w:rPr>
          <w:color w:val="000000"/>
          <w:sz w:val="28"/>
          <w:szCs w:val="28"/>
        </w:rPr>
        <w:t xml:space="preserve"> зменшено на </w:t>
      </w:r>
      <w:r w:rsidRPr="0017155B">
        <w:rPr>
          <w:color w:val="000000"/>
          <w:sz w:val="28"/>
          <w:szCs w:val="28"/>
        </w:rPr>
        <w:t>7</w:t>
      </w:r>
      <w:r>
        <w:rPr>
          <w:color w:val="000000"/>
          <w:sz w:val="28"/>
          <w:szCs w:val="28"/>
        </w:rPr>
        <w:t xml:space="preserve">81,9 тис. грн., тобто на </w:t>
      </w:r>
      <w:r w:rsidRPr="0017155B">
        <w:rPr>
          <w:color w:val="000000"/>
          <w:sz w:val="28"/>
          <w:szCs w:val="28"/>
        </w:rPr>
        <w:t>3</w:t>
      </w:r>
      <w:r>
        <w:rPr>
          <w:color w:val="000000"/>
          <w:sz w:val="28"/>
          <w:szCs w:val="28"/>
        </w:rPr>
        <w:t>,</w:t>
      </w:r>
      <w:r w:rsidRPr="0017155B">
        <w:rPr>
          <w:color w:val="000000"/>
          <w:sz w:val="28"/>
          <w:szCs w:val="28"/>
        </w:rPr>
        <w:t>0</w:t>
      </w:r>
      <w:r w:rsidRPr="008F382D">
        <w:rPr>
          <w:color w:val="000000"/>
          <w:sz w:val="28"/>
          <w:szCs w:val="28"/>
        </w:rPr>
        <w:t xml:space="preserve">% від обсягу затверджених видатків на рік.  </w:t>
      </w:r>
    </w:p>
    <w:p w:rsidR="00CE2FE9" w:rsidRDefault="00CE2FE9" w:rsidP="00CE2FE9">
      <w:pPr>
        <w:ind w:firstLine="709"/>
        <w:jc w:val="both"/>
        <w:rPr>
          <w:color w:val="000000"/>
          <w:sz w:val="28"/>
          <w:szCs w:val="28"/>
        </w:rPr>
      </w:pPr>
      <w:r w:rsidRPr="002F4501">
        <w:rPr>
          <w:color w:val="000000"/>
          <w:sz w:val="28"/>
          <w:szCs w:val="28"/>
        </w:rPr>
        <w:lastRenderedPageBreak/>
        <w:t>На утримання Кременчуцької рятувально-водолазної станції</w:t>
      </w:r>
      <w:r>
        <w:rPr>
          <w:color w:val="000000"/>
          <w:sz w:val="28"/>
          <w:szCs w:val="28"/>
        </w:rPr>
        <w:t xml:space="preserve"> видатки на виплату заробітної плати </w:t>
      </w:r>
      <w:r>
        <w:rPr>
          <w:sz w:val="28"/>
          <w:szCs w:val="28"/>
        </w:rPr>
        <w:t>з нарахуваннями</w:t>
      </w:r>
      <w:r>
        <w:rPr>
          <w:color w:val="000000"/>
          <w:sz w:val="28"/>
          <w:szCs w:val="28"/>
        </w:rPr>
        <w:t xml:space="preserve"> зменшені на 29,0 тис. грн., що складає 3,5 %</w:t>
      </w:r>
      <w:r w:rsidRPr="00452FEE">
        <w:rPr>
          <w:color w:val="000000"/>
          <w:sz w:val="28"/>
          <w:szCs w:val="28"/>
        </w:rPr>
        <w:t xml:space="preserve"> </w:t>
      </w:r>
      <w:r w:rsidRPr="008F382D">
        <w:rPr>
          <w:color w:val="000000"/>
          <w:sz w:val="28"/>
          <w:szCs w:val="28"/>
        </w:rPr>
        <w:t>від обсягу</w:t>
      </w:r>
      <w:r w:rsidR="00432F3C">
        <w:rPr>
          <w:color w:val="000000"/>
          <w:sz w:val="28"/>
          <w:szCs w:val="28"/>
        </w:rPr>
        <w:t xml:space="preserve"> затверджених видатків на рік. </w:t>
      </w:r>
    </w:p>
    <w:p w:rsidR="00DD3B32" w:rsidRDefault="00DD3B32" w:rsidP="00CE2FE9">
      <w:pPr>
        <w:ind w:firstLine="709"/>
        <w:jc w:val="both"/>
        <w:rPr>
          <w:color w:val="000000"/>
          <w:sz w:val="28"/>
          <w:szCs w:val="28"/>
        </w:rPr>
      </w:pPr>
      <w:bookmarkStart w:id="0" w:name="_GoBack"/>
      <w:bookmarkEnd w:id="0"/>
    </w:p>
    <w:p w:rsidR="00CE2FE9" w:rsidRDefault="00CE2FE9" w:rsidP="00CE2FE9">
      <w:pPr>
        <w:ind w:firstLine="709"/>
        <w:jc w:val="both"/>
        <w:rPr>
          <w:color w:val="000000"/>
          <w:sz w:val="28"/>
          <w:szCs w:val="28"/>
        </w:rPr>
      </w:pPr>
      <w:r w:rsidRPr="000E0A1C">
        <w:rPr>
          <w:b/>
          <w:color w:val="000000"/>
          <w:sz w:val="28"/>
          <w:szCs w:val="28"/>
        </w:rPr>
        <w:t>Інші додаткові дотації</w:t>
      </w:r>
      <w:r>
        <w:rPr>
          <w:color w:val="000000"/>
          <w:sz w:val="28"/>
          <w:szCs w:val="28"/>
        </w:rPr>
        <w:t xml:space="preserve"> пропонується зменшити на суму 630,3 тис. грн., </w:t>
      </w:r>
      <w:r w:rsidR="00FC4B02">
        <w:rPr>
          <w:color w:val="000000"/>
          <w:sz w:val="28"/>
          <w:szCs w:val="28"/>
        </w:rPr>
        <w:t xml:space="preserve">            </w:t>
      </w:r>
      <w:r>
        <w:rPr>
          <w:color w:val="000000"/>
          <w:sz w:val="28"/>
          <w:szCs w:val="28"/>
        </w:rPr>
        <w:t xml:space="preserve">а саме: </w:t>
      </w:r>
    </w:p>
    <w:p w:rsidR="00CE2FE9" w:rsidRDefault="00CE2FE9" w:rsidP="00CE2FE9">
      <w:pPr>
        <w:numPr>
          <w:ilvl w:val="0"/>
          <w:numId w:val="15"/>
        </w:numPr>
        <w:jc w:val="both"/>
        <w:rPr>
          <w:color w:val="000000"/>
          <w:sz w:val="28"/>
          <w:szCs w:val="28"/>
        </w:rPr>
      </w:pPr>
      <w:r>
        <w:rPr>
          <w:color w:val="000000"/>
          <w:sz w:val="28"/>
          <w:szCs w:val="28"/>
        </w:rPr>
        <w:t xml:space="preserve">дотацію бюджету Автозаводського району на 265,6 тис. грн., </w:t>
      </w:r>
    </w:p>
    <w:p w:rsidR="00CE2FE9" w:rsidRDefault="00CE2FE9" w:rsidP="00CE2FE9">
      <w:pPr>
        <w:numPr>
          <w:ilvl w:val="0"/>
          <w:numId w:val="15"/>
        </w:numPr>
        <w:jc w:val="both"/>
        <w:rPr>
          <w:color w:val="000000"/>
          <w:sz w:val="28"/>
          <w:szCs w:val="28"/>
        </w:rPr>
      </w:pPr>
      <w:r>
        <w:rPr>
          <w:color w:val="000000"/>
          <w:sz w:val="28"/>
          <w:szCs w:val="28"/>
        </w:rPr>
        <w:t xml:space="preserve">дотацію бюджету </w:t>
      </w:r>
      <w:proofErr w:type="spellStart"/>
      <w:r>
        <w:rPr>
          <w:color w:val="000000"/>
          <w:sz w:val="28"/>
          <w:szCs w:val="28"/>
        </w:rPr>
        <w:t>Крюківського</w:t>
      </w:r>
      <w:proofErr w:type="spellEnd"/>
      <w:r>
        <w:rPr>
          <w:color w:val="000000"/>
          <w:sz w:val="28"/>
          <w:szCs w:val="28"/>
        </w:rPr>
        <w:t xml:space="preserve"> району на 364,7 тис. грн.</w:t>
      </w:r>
    </w:p>
    <w:p w:rsidR="00CE2FE9" w:rsidRDefault="00CE2FE9" w:rsidP="00CE2FE9">
      <w:pPr>
        <w:ind w:firstLine="709"/>
        <w:jc w:val="both"/>
        <w:rPr>
          <w:b/>
          <w:i/>
          <w:sz w:val="28"/>
          <w:szCs w:val="28"/>
          <w:u w:val="single"/>
        </w:rPr>
      </w:pPr>
      <w:r>
        <w:rPr>
          <w:color w:val="000000"/>
          <w:sz w:val="28"/>
          <w:szCs w:val="28"/>
        </w:rPr>
        <w:t>Також була зменшена сума к</w:t>
      </w:r>
      <w:r w:rsidRPr="009C3B52">
        <w:rPr>
          <w:color w:val="000000"/>
          <w:sz w:val="28"/>
          <w:szCs w:val="28"/>
        </w:rPr>
        <w:t>ошт</w:t>
      </w:r>
      <w:r>
        <w:rPr>
          <w:color w:val="000000"/>
          <w:sz w:val="28"/>
          <w:szCs w:val="28"/>
        </w:rPr>
        <w:t>ів</w:t>
      </w:r>
      <w:r w:rsidRPr="009C3B52">
        <w:rPr>
          <w:color w:val="000000"/>
          <w:sz w:val="28"/>
          <w:szCs w:val="28"/>
        </w:rPr>
        <w:t>, що переда</w:t>
      </w:r>
      <w:r>
        <w:rPr>
          <w:color w:val="000000"/>
          <w:sz w:val="28"/>
          <w:szCs w:val="28"/>
        </w:rPr>
        <w:t>є</w:t>
      </w:r>
      <w:r w:rsidRPr="009C3B52">
        <w:rPr>
          <w:color w:val="000000"/>
          <w:sz w:val="28"/>
          <w:szCs w:val="28"/>
        </w:rPr>
        <w:t xml:space="preserve">ться до державного бюджету з  </w:t>
      </w:r>
      <w:r>
        <w:rPr>
          <w:color w:val="000000"/>
          <w:sz w:val="28"/>
          <w:szCs w:val="28"/>
        </w:rPr>
        <w:t xml:space="preserve">міського </w:t>
      </w:r>
      <w:r w:rsidRPr="009C3B52">
        <w:rPr>
          <w:color w:val="000000"/>
          <w:sz w:val="28"/>
          <w:szCs w:val="28"/>
        </w:rPr>
        <w:t>бюджету</w:t>
      </w:r>
      <w:r>
        <w:rPr>
          <w:color w:val="000000"/>
          <w:sz w:val="28"/>
          <w:szCs w:val="28"/>
        </w:rPr>
        <w:t xml:space="preserve"> на 33 440,2 тис. грн., відповідно зменшений щоденний норматив відрахувань до 5,04%, тоді як при затвердженні бюджету від складав 11,45%.</w:t>
      </w:r>
    </w:p>
    <w:p w:rsidR="00CE2FE9" w:rsidRDefault="00CE2FE9" w:rsidP="00715C90">
      <w:pPr>
        <w:shd w:val="clear" w:color="auto" w:fill="FFFFFF"/>
        <w:spacing w:line="350" w:lineRule="exact"/>
        <w:ind w:firstLine="696"/>
        <w:jc w:val="both"/>
        <w:rPr>
          <w:sz w:val="28"/>
          <w:szCs w:val="28"/>
        </w:rPr>
      </w:pPr>
    </w:p>
    <w:p w:rsidR="00DD3B32" w:rsidRDefault="00DD3B32" w:rsidP="00715C90">
      <w:pPr>
        <w:shd w:val="clear" w:color="auto" w:fill="FFFFFF"/>
        <w:spacing w:line="350" w:lineRule="exact"/>
        <w:ind w:firstLine="696"/>
        <w:jc w:val="both"/>
        <w:rPr>
          <w:sz w:val="28"/>
          <w:szCs w:val="28"/>
        </w:rPr>
      </w:pPr>
    </w:p>
    <w:p w:rsidR="00DD3B32" w:rsidRDefault="00DD3B32" w:rsidP="00DD3B32">
      <w:pPr>
        <w:shd w:val="clear" w:color="auto" w:fill="FFFFFF"/>
        <w:spacing w:line="350" w:lineRule="exact"/>
        <w:jc w:val="both"/>
        <w:rPr>
          <w:b/>
          <w:sz w:val="28"/>
          <w:szCs w:val="28"/>
        </w:rPr>
      </w:pPr>
      <w:r w:rsidRPr="00DD3B32">
        <w:rPr>
          <w:b/>
          <w:sz w:val="28"/>
          <w:szCs w:val="28"/>
        </w:rPr>
        <w:t>Керуючий справами</w:t>
      </w:r>
    </w:p>
    <w:p w:rsidR="00DD3B32" w:rsidRPr="00DD3B32" w:rsidRDefault="00DD3B32" w:rsidP="00DD3B32">
      <w:pPr>
        <w:shd w:val="clear" w:color="auto" w:fill="FFFFFF"/>
        <w:spacing w:line="350" w:lineRule="exact"/>
        <w:jc w:val="both"/>
        <w:rPr>
          <w:b/>
          <w:sz w:val="28"/>
          <w:szCs w:val="28"/>
        </w:rPr>
      </w:pPr>
      <w:r w:rsidRPr="00DD3B32">
        <w:rPr>
          <w:b/>
          <w:sz w:val="28"/>
          <w:szCs w:val="28"/>
        </w:rPr>
        <w:t xml:space="preserve"> виконкому міської ради                          </w:t>
      </w:r>
      <w:r>
        <w:rPr>
          <w:b/>
          <w:sz w:val="28"/>
          <w:szCs w:val="28"/>
        </w:rPr>
        <w:t xml:space="preserve">                         </w:t>
      </w:r>
      <w:r w:rsidRPr="00DD3B32">
        <w:rPr>
          <w:b/>
          <w:sz w:val="28"/>
          <w:szCs w:val="28"/>
        </w:rPr>
        <w:t xml:space="preserve">   Р.В.ШАПОВАЛОВ</w:t>
      </w:r>
    </w:p>
    <w:p w:rsidR="00715C90" w:rsidRDefault="00715C90" w:rsidP="00715C90">
      <w:pPr>
        <w:shd w:val="clear" w:color="auto" w:fill="FFFFFF"/>
        <w:spacing w:line="350" w:lineRule="exact"/>
        <w:ind w:firstLine="696"/>
        <w:jc w:val="both"/>
        <w:rPr>
          <w:color w:val="365F91"/>
          <w:sz w:val="28"/>
          <w:szCs w:val="28"/>
        </w:rPr>
      </w:pPr>
    </w:p>
    <w:p w:rsidR="00CE2FE9" w:rsidRPr="00CE2FE9" w:rsidRDefault="00CE2FE9" w:rsidP="00CE2FE9">
      <w:pPr>
        <w:widowControl w:val="0"/>
        <w:shd w:val="clear" w:color="auto" w:fill="FFFFFF"/>
        <w:tabs>
          <w:tab w:val="left" w:pos="1522"/>
        </w:tabs>
        <w:autoSpaceDE w:val="0"/>
        <w:autoSpaceDN w:val="0"/>
        <w:adjustRightInd w:val="0"/>
        <w:spacing w:line="346" w:lineRule="exact"/>
        <w:ind w:left="1291" w:hanging="1291"/>
        <w:rPr>
          <w:b/>
          <w:sz w:val="28"/>
          <w:szCs w:val="28"/>
        </w:rPr>
      </w:pPr>
      <w:r w:rsidRPr="00CE2FE9">
        <w:rPr>
          <w:b/>
          <w:sz w:val="28"/>
          <w:szCs w:val="28"/>
        </w:rPr>
        <w:t xml:space="preserve">Заступник міського голови – </w:t>
      </w:r>
    </w:p>
    <w:p w:rsidR="00715C90" w:rsidRPr="00CE2FE9" w:rsidRDefault="00CE2FE9" w:rsidP="00CE2FE9">
      <w:pPr>
        <w:widowControl w:val="0"/>
        <w:shd w:val="clear" w:color="auto" w:fill="FFFFFF"/>
        <w:tabs>
          <w:tab w:val="left" w:pos="1522"/>
        </w:tabs>
        <w:autoSpaceDE w:val="0"/>
        <w:autoSpaceDN w:val="0"/>
        <w:adjustRightInd w:val="0"/>
        <w:spacing w:line="346" w:lineRule="exact"/>
        <w:ind w:left="1291" w:hanging="1291"/>
        <w:rPr>
          <w:b/>
          <w:sz w:val="28"/>
          <w:szCs w:val="28"/>
        </w:rPr>
      </w:pPr>
      <w:r w:rsidRPr="00CE2FE9">
        <w:rPr>
          <w:b/>
          <w:sz w:val="28"/>
          <w:szCs w:val="28"/>
        </w:rPr>
        <w:t xml:space="preserve">начальник фінансового управління                                   </w:t>
      </w:r>
      <w:r w:rsidR="00DD3B32">
        <w:rPr>
          <w:b/>
          <w:sz w:val="28"/>
          <w:szCs w:val="28"/>
        </w:rPr>
        <w:t xml:space="preserve"> </w:t>
      </w:r>
      <w:r w:rsidRPr="00CE2FE9">
        <w:rPr>
          <w:b/>
          <w:sz w:val="28"/>
          <w:szCs w:val="28"/>
        </w:rPr>
        <w:t>Т.Г.</w:t>
      </w:r>
      <w:r w:rsidR="00DD3B32">
        <w:rPr>
          <w:b/>
          <w:sz w:val="28"/>
          <w:szCs w:val="28"/>
        </w:rPr>
        <w:t>НЕІЛЕНКО</w:t>
      </w:r>
    </w:p>
    <w:sectPr w:rsidR="00715C90" w:rsidRPr="00CE2FE9" w:rsidSect="00CE2FE9">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6A1D16"/>
    <w:lvl w:ilvl="0">
      <w:numFmt w:val="bullet"/>
      <w:lvlText w:val="*"/>
      <w:lvlJc w:val="left"/>
    </w:lvl>
  </w:abstractNum>
  <w:abstractNum w:abstractNumId="1">
    <w:nsid w:val="05F65CCD"/>
    <w:multiLevelType w:val="hybridMultilevel"/>
    <w:tmpl w:val="CD502F9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
    <w:nsid w:val="0ECC5B1F"/>
    <w:multiLevelType w:val="hybridMultilevel"/>
    <w:tmpl w:val="E0EA36EA"/>
    <w:lvl w:ilvl="0" w:tplc="3DA2DBBE">
      <w:start w:val="4"/>
      <w:numFmt w:val="bullet"/>
      <w:lvlText w:val="-"/>
      <w:lvlJc w:val="left"/>
      <w:pPr>
        <w:ind w:left="1974" w:hanging="360"/>
      </w:pPr>
      <w:rPr>
        <w:rFonts w:ascii="Times New Roman" w:eastAsia="Times New Roman" w:hAnsi="Times New Roman" w:hint="default"/>
        <w:i/>
      </w:rPr>
    </w:lvl>
    <w:lvl w:ilvl="1" w:tplc="04220003" w:tentative="1">
      <w:start w:val="1"/>
      <w:numFmt w:val="bullet"/>
      <w:lvlText w:val="o"/>
      <w:lvlJc w:val="left"/>
      <w:pPr>
        <w:ind w:left="2694" w:hanging="360"/>
      </w:pPr>
      <w:rPr>
        <w:rFonts w:ascii="Courier New" w:hAnsi="Courier New" w:hint="default"/>
      </w:rPr>
    </w:lvl>
    <w:lvl w:ilvl="2" w:tplc="04220005" w:tentative="1">
      <w:start w:val="1"/>
      <w:numFmt w:val="bullet"/>
      <w:lvlText w:val=""/>
      <w:lvlJc w:val="left"/>
      <w:pPr>
        <w:ind w:left="3414" w:hanging="360"/>
      </w:pPr>
      <w:rPr>
        <w:rFonts w:ascii="Wingdings" w:hAnsi="Wingdings" w:hint="default"/>
      </w:rPr>
    </w:lvl>
    <w:lvl w:ilvl="3" w:tplc="04220001" w:tentative="1">
      <w:start w:val="1"/>
      <w:numFmt w:val="bullet"/>
      <w:lvlText w:val=""/>
      <w:lvlJc w:val="left"/>
      <w:pPr>
        <w:ind w:left="4134" w:hanging="360"/>
      </w:pPr>
      <w:rPr>
        <w:rFonts w:ascii="Symbol" w:hAnsi="Symbol" w:hint="default"/>
      </w:rPr>
    </w:lvl>
    <w:lvl w:ilvl="4" w:tplc="04220003" w:tentative="1">
      <w:start w:val="1"/>
      <w:numFmt w:val="bullet"/>
      <w:lvlText w:val="o"/>
      <w:lvlJc w:val="left"/>
      <w:pPr>
        <w:ind w:left="4854" w:hanging="360"/>
      </w:pPr>
      <w:rPr>
        <w:rFonts w:ascii="Courier New" w:hAnsi="Courier New" w:hint="default"/>
      </w:rPr>
    </w:lvl>
    <w:lvl w:ilvl="5" w:tplc="04220005" w:tentative="1">
      <w:start w:val="1"/>
      <w:numFmt w:val="bullet"/>
      <w:lvlText w:val=""/>
      <w:lvlJc w:val="left"/>
      <w:pPr>
        <w:ind w:left="5574" w:hanging="360"/>
      </w:pPr>
      <w:rPr>
        <w:rFonts w:ascii="Wingdings" w:hAnsi="Wingdings" w:hint="default"/>
      </w:rPr>
    </w:lvl>
    <w:lvl w:ilvl="6" w:tplc="04220001" w:tentative="1">
      <w:start w:val="1"/>
      <w:numFmt w:val="bullet"/>
      <w:lvlText w:val=""/>
      <w:lvlJc w:val="left"/>
      <w:pPr>
        <w:ind w:left="6294" w:hanging="360"/>
      </w:pPr>
      <w:rPr>
        <w:rFonts w:ascii="Symbol" w:hAnsi="Symbol" w:hint="default"/>
      </w:rPr>
    </w:lvl>
    <w:lvl w:ilvl="7" w:tplc="04220003" w:tentative="1">
      <w:start w:val="1"/>
      <w:numFmt w:val="bullet"/>
      <w:lvlText w:val="o"/>
      <w:lvlJc w:val="left"/>
      <w:pPr>
        <w:ind w:left="7014" w:hanging="360"/>
      </w:pPr>
      <w:rPr>
        <w:rFonts w:ascii="Courier New" w:hAnsi="Courier New" w:hint="default"/>
      </w:rPr>
    </w:lvl>
    <w:lvl w:ilvl="8" w:tplc="04220005" w:tentative="1">
      <w:start w:val="1"/>
      <w:numFmt w:val="bullet"/>
      <w:lvlText w:val=""/>
      <w:lvlJc w:val="left"/>
      <w:pPr>
        <w:ind w:left="7734" w:hanging="360"/>
      </w:pPr>
      <w:rPr>
        <w:rFonts w:ascii="Wingdings" w:hAnsi="Wingdings" w:hint="default"/>
      </w:rPr>
    </w:lvl>
  </w:abstractNum>
  <w:abstractNum w:abstractNumId="3">
    <w:nsid w:val="0F7C43F4"/>
    <w:multiLevelType w:val="hybridMultilevel"/>
    <w:tmpl w:val="B34A9240"/>
    <w:lvl w:ilvl="0" w:tplc="7034F3AA">
      <w:start w:val="1"/>
      <w:numFmt w:val="bullet"/>
      <w:lvlText w:val=""/>
      <w:lvlJc w:val="left"/>
      <w:pPr>
        <w:ind w:left="1211"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28074C8D"/>
    <w:multiLevelType w:val="hybridMultilevel"/>
    <w:tmpl w:val="45E02746"/>
    <w:lvl w:ilvl="0" w:tplc="8A404980">
      <w:start w:val="5366"/>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2883552C"/>
    <w:multiLevelType w:val="hybridMultilevel"/>
    <w:tmpl w:val="92C662F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2E285EA1"/>
    <w:multiLevelType w:val="hybridMultilevel"/>
    <w:tmpl w:val="28CED99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364B0C89"/>
    <w:multiLevelType w:val="hybridMultilevel"/>
    <w:tmpl w:val="54E087F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start w:val="1"/>
      <w:numFmt w:val="bullet"/>
      <w:lvlText w:val=""/>
      <w:lvlJc w:val="left"/>
      <w:pPr>
        <w:ind w:left="928"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6B654881"/>
    <w:multiLevelType w:val="hybridMultilevel"/>
    <w:tmpl w:val="DEE48FEA"/>
    <w:lvl w:ilvl="0" w:tplc="387AE81A">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6C3A2E32"/>
    <w:multiLevelType w:val="hybridMultilevel"/>
    <w:tmpl w:val="6562E1A0"/>
    <w:lvl w:ilvl="0" w:tplc="239C81E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6D616836"/>
    <w:multiLevelType w:val="hybridMultilevel"/>
    <w:tmpl w:val="5EFE9C54"/>
    <w:lvl w:ilvl="0" w:tplc="7034F3AA">
      <w:start w:val="1"/>
      <w:numFmt w:val="bullet"/>
      <w:lvlText w:val=""/>
      <w:lvlJc w:val="left"/>
      <w:pPr>
        <w:ind w:left="1429"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6E075D05"/>
    <w:multiLevelType w:val="hybridMultilevel"/>
    <w:tmpl w:val="BDEC84A4"/>
    <w:lvl w:ilvl="0" w:tplc="C532B92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EB43302"/>
    <w:multiLevelType w:val="hybridMultilevel"/>
    <w:tmpl w:val="29E800B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74955A18"/>
    <w:multiLevelType w:val="hybridMultilevel"/>
    <w:tmpl w:val="3E1060A8"/>
    <w:lvl w:ilvl="0" w:tplc="7034F3AA">
      <w:start w:val="1"/>
      <w:numFmt w:val="bullet"/>
      <w:lvlText w:val=""/>
      <w:lvlJc w:val="left"/>
      <w:pPr>
        <w:ind w:left="928"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77287F94"/>
    <w:multiLevelType w:val="hybridMultilevel"/>
    <w:tmpl w:val="6EA40776"/>
    <w:lvl w:ilvl="0" w:tplc="7034F3AA">
      <w:start w:val="1"/>
      <w:numFmt w:val="bullet"/>
      <w:lvlText w:val=""/>
      <w:lvlJc w:val="left"/>
      <w:pPr>
        <w:ind w:left="1429"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78065CCA"/>
    <w:multiLevelType w:val="hybridMultilevel"/>
    <w:tmpl w:val="6AFA8D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7"/>
  </w:num>
  <w:num w:numId="5">
    <w:abstractNumId w:val="13"/>
  </w:num>
  <w:num w:numId="6">
    <w:abstractNumId w:val="3"/>
  </w:num>
  <w:num w:numId="7">
    <w:abstractNumId w:val="5"/>
  </w:num>
  <w:num w:numId="8">
    <w:abstractNumId w:val="12"/>
  </w:num>
  <w:num w:numId="9">
    <w:abstractNumId w:val="10"/>
  </w:num>
  <w:num w:numId="10">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11">
    <w:abstractNumId w:val="15"/>
  </w:num>
  <w:num w:numId="12">
    <w:abstractNumId w:val="1"/>
  </w:num>
  <w:num w:numId="13">
    <w:abstractNumId w:val="4"/>
  </w:num>
  <w:num w:numId="14">
    <w:abstractNumId w:val="14"/>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2"/>
  </w:compat>
  <w:rsids>
    <w:rsidRoot w:val="00042E51"/>
    <w:rsid w:val="00003611"/>
    <w:rsid w:val="0002250A"/>
    <w:rsid w:val="00042E51"/>
    <w:rsid w:val="000D720F"/>
    <w:rsid w:val="001343EE"/>
    <w:rsid w:val="001F0897"/>
    <w:rsid w:val="00241EA1"/>
    <w:rsid w:val="002718C6"/>
    <w:rsid w:val="002F658D"/>
    <w:rsid w:val="00432F3C"/>
    <w:rsid w:val="00487909"/>
    <w:rsid w:val="004F60F4"/>
    <w:rsid w:val="00501EF8"/>
    <w:rsid w:val="00585B08"/>
    <w:rsid w:val="006314AC"/>
    <w:rsid w:val="00715C90"/>
    <w:rsid w:val="007A4EFB"/>
    <w:rsid w:val="007F378B"/>
    <w:rsid w:val="0084065C"/>
    <w:rsid w:val="00850D23"/>
    <w:rsid w:val="008635AE"/>
    <w:rsid w:val="0090683D"/>
    <w:rsid w:val="009C6FA4"/>
    <w:rsid w:val="00B30A12"/>
    <w:rsid w:val="00C36321"/>
    <w:rsid w:val="00C75EE8"/>
    <w:rsid w:val="00CD0350"/>
    <w:rsid w:val="00CE2FE9"/>
    <w:rsid w:val="00CF31DF"/>
    <w:rsid w:val="00D27DFB"/>
    <w:rsid w:val="00D44925"/>
    <w:rsid w:val="00D72524"/>
    <w:rsid w:val="00DB2EF3"/>
    <w:rsid w:val="00DD3B32"/>
    <w:rsid w:val="00E13046"/>
    <w:rsid w:val="00FC4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E51"/>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42E51"/>
    <w:pPr>
      <w:spacing w:before="100" w:beforeAutospacing="1" w:after="100" w:afterAutospacing="1"/>
    </w:pPr>
    <w:rPr>
      <w:lang w:eastAsia="uk-UA"/>
    </w:rPr>
  </w:style>
  <w:style w:type="paragraph" w:styleId="a4">
    <w:name w:val="Body Text Indent"/>
    <w:basedOn w:val="a"/>
    <w:link w:val="a5"/>
    <w:uiPriority w:val="99"/>
    <w:rsid w:val="00042E51"/>
    <w:pPr>
      <w:spacing w:after="120"/>
      <w:ind w:left="283"/>
    </w:pPr>
    <w:rPr>
      <w:lang w:val="ru-RU"/>
    </w:rPr>
  </w:style>
  <w:style w:type="character" w:customStyle="1" w:styleId="a5">
    <w:name w:val="Основной текст с отступом Знак"/>
    <w:basedOn w:val="a0"/>
    <w:link w:val="a4"/>
    <w:uiPriority w:val="99"/>
    <w:rsid w:val="00042E51"/>
    <w:rPr>
      <w:rFonts w:ascii="Times New Roman" w:eastAsia="Times New Roman" w:hAnsi="Times New Roman" w:cs="Times New Roman"/>
      <w:sz w:val="24"/>
      <w:szCs w:val="24"/>
      <w:lang w:eastAsia="ru-RU"/>
    </w:rPr>
  </w:style>
  <w:style w:type="paragraph" w:styleId="a6">
    <w:name w:val="List Paragraph"/>
    <w:basedOn w:val="a"/>
    <w:uiPriority w:val="34"/>
    <w:qFormat/>
    <w:rsid w:val="00D72524"/>
    <w:pPr>
      <w:ind w:left="720"/>
      <w:contextualSpacing/>
    </w:pPr>
  </w:style>
  <w:style w:type="paragraph" w:styleId="a7">
    <w:name w:val="No Spacing"/>
    <w:uiPriority w:val="1"/>
    <w:qFormat/>
    <w:rsid w:val="00E13046"/>
    <w:pPr>
      <w:spacing w:after="0" w:line="240" w:lineRule="auto"/>
    </w:pPr>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5</Pages>
  <Words>1693</Words>
  <Characters>9654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галь</dc:creator>
  <cp:keywords/>
  <dc:description/>
  <cp:lastModifiedBy>Курило Л.М.</cp:lastModifiedBy>
  <cp:revision>10</cp:revision>
  <cp:lastPrinted>2014-04-15T06:33:00Z</cp:lastPrinted>
  <dcterms:created xsi:type="dcterms:W3CDTF">2014-04-09T11:16:00Z</dcterms:created>
  <dcterms:modified xsi:type="dcterms:W3CDTF">2014-04-15T06:33:00Z</dcterms:modified>
</cp:coreProperties>
</file>