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8C57C0E" w14:textId="65817F8D" w:rsidR="0079473F" w:rsidRPr="0079473F" w:rsidRDefault="0079473F" w:rsidP="0079473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lang w:val="ru-RU"/>
        </w:rPr>
        <w:t>0</w:t>
      </w:r>
      <w:r>
        <w:rPr>
          <w:b/>
          <w:bCs/>
          <w:lang w:val="en-US"/>
        </w:rPr>
        <w:t>6</w:t>
      </w:r>
      <w:r>
        <w:rPr>
          <w:b/>
          <w:bCs/>
          <w:lang w:val="ru-RU"/>
        </w:rPr>
        <w:t>.0</w:t>
      </w:r>
      <w:r>
        <w:rPr>
          <w:b/>
          <w:bCs/>
          <w:lang w:val="en-US"/>
        </w:rPr>
        <w:t>2</w:t>
      </w:r>
      <w:r>
        <w:rPr>
          <w:b/>
          <w:bCs/>
          <w:lang w:val="ru-RU"/>
        </w:rPr>
        <w:t>.202</w:t>
      </w:r>
      <w:r>
        <w:rPr>
          <w:b/>
          <w:bCs/>
          <w:lang w:val="en-US"/>
        </w:rPr>
        <w:t>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 </w:t>
      </w:r>
      <w:r>
        <w:rPr>
          <w:b/>
          <w:bCs/>
          <w:lang w:val="en-US"/>
        </w:rPr>
        <w:t>276</w:t>
      </w:r>
    </w:p>
    <w:p w14:paraId="7E37C24D" w14:textId="77777777" w:rsidR="00D5380F" w:rsidRPr="00C6025C" w:rsidRDefault="00D5380F" w:rsidP="0034165D">
      <w:pPr>
        <w:tabs>
          <w:tab w:val="center" w:pos="4677"/>
          <w:tab w:val="right" w:pos="9214"/>
        </w:tabs>
        <w:spacing w:line="100" w:lineRule="atLeast"/>
        <w:ind w:right="-15"/>
        <w:jc w:val="both"/>
        <w:rPr>
          <w:b/>
          <w:bCs/>
          <w:sz w:val="20"/>
          <w:szCs w:val="20"/>
          <w:lang w:val="en-US"/>
        </w:rPr>
      </w:pPr>
    </w:p>
    <w:p w14:paraId="1E86FB7B" w14:textId="0BA18CE1" w:rsidR="009156B5" w:rsidRPr="0034165D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Pr="00C6025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4"/>
          <w:szCs w:val="14"/>
        </w:rPr>
      </w:pPr>
    </w:p>
    <w:p w14:paraId="0CDCFB41" w14:textId="01C7CD8D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297EB1" w:rsidRPr="00564517">
        <w:rPr>
          <w:color w:val="000000"/>
        </w:rPr>
        <w:t xml:space="preserve">Враховуючи звернення </w:t>
      </w:r>
      <w:bookmarkStart w:id="0" w:name="_Hlk106113578"/>
      <w:r w:rsidR="00AC19BA">
        <w:rPr>
          <w:color w:val="000000"/>
        </w:rPr>
        <w:t xml:space="preserve">адміністративно-господарського відділу </w:t>
      </w:r>
      <w:bookmarkEnd w:id="0"/>
      <w:r w:rsidR="00AC19BA">
        <w:rPr>
          <w:color w:val="000000"/>
        </w:rPr>
        <w:t>виконавчого комітету Кременчуцької міської ради Кременчуцького району Полтавської області від 05.02.2025 № 19-16/18</w:t>
      </w:r>
      <w:r w:rsidR="00EB0AA6">
        <w:rPr>
          <w:color w:val="000000"/>
        </w:rPr>
        <w:t xml:space="preserve">, </w:t>
      </w:r>
      <w:r w:rsidR="00EB0AA6" w:rsidRPr="00564517">
        <w:rPr>
          <w:color w:val="000000"/>
        </w:rPr>
        <w:t>керуючис</w:t>
      </w:r>
      <w:r w:rsidR="00EB0AA6" w:rsidRPr="00735836">
        <w:rPr>
          <w:color w:val="000000"/>
        </w:rPr>
        <w:t xml:space="preserve">ь </w:t>
      </w:r>
      <w:r w:rsidR="00EB0AA6"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AC19BA">
        <w:rPr>
          <w:color w:val="000000"/>
        </w:rPr>
        <w:br/>
      </w:r>
      <w:r w:rsidR="00EC0BE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F63CE" w:rsidRPr="000F63CE">
        <w:rPr>
          <w:bCs/>
          <w:color w:val="000000"/>
        </w:rPr>
        <w:t>,</w:t>
      </w:r>
      <w:r w:rsidR="00297EB1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C6025C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0"/>
          <w:szCs w:val="1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C6025C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10"/>
          <w:szCs w:val="10"/>
        </w:rPr>
      </w:pPr>
    </w:p>
    <w:p w14:paraId="6280471D" w14:textId="5F9F9AD8" w:rsidR="00AC19BA" w:rsidRDefault="00915561" w:rsidP="00D5380F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t>1. </w:t>
      </w:r>
      <w:bookmarkStart w:id="1" w:name="_Hlk105408861"/>
      <w:r w:rsidR="000F63CE" w:rsidRPr="00206EBD">
        <w:t>Виділити з Стабілізаційного Фонду Кременчуцької міської територіальної грома</w:t>
      </w:r>
      <w:r w:rsidR="000F63CE">
        <w:t>ди</w:t>
      </w:r>
      <w:r w:rsidR="000F63CE" w:rsidRPr="000B3E2F">
        <w:t xml:space="preserve"> </w:t>
      </w:r>
      <w:r w:rsidR="000F63CE">
        <w:t>кошти</w:t>
      </w:r>
      <w:r w:rsidR="000F63CE" w:rsidRPr="000B3E2F">
        <w:t xml:space="preserve"> </w:t>
      </w:r>
      <w:r w:rsidR="000F63CE">
        <w:t xml:space="preserve">в сумі </w:t>
      </w:r>
      <w:r w:rsidR="00AC19BA">
        <w:t>361 000</w:t>
      </w:r>
      <w:r w:rsidR="00EB0AA6">
        <w:t xml:space="preserve"> грн вик</w:t>
      </w:r>
      <w:r w:rsidR="00EB0AA6" w:rsidRPr="00735836">
        <w:t>онавчому</w:t>
      </w:r>
      <w:r w:rsidR="00EB0AA6">
        <w:t xml:space="preserve"> </w:t>
      </w:r>
      <w:r w:rsidR="00EB0AA6" w:rsidRPr="00735836">
        <w:t xml:space="preserve">комітету Кременчуцької міської ради Кременчуцького району Полтавської області </w:t>
      </w:r>
      <w:r w:rsidR="00EB0AA6" w:rsidRPr="00291E4B">
        <w:t xml:space="preserve">по КПКВКМБ </w:t>
      </w:r>
      <w:r w:rsidR="00EB0AA6" w:rsidRPr="00C311DE">
        <w:t>021</w:t>
      </w:r>
      <w:r w:rsidR="00AC19BA">
        <w:t>0150</w:t>
      </w:r>
      <w:r w:rsidR="00EB0AA6" w:rsidRPr="00C311DE">
        <w:rPr>
          <w:color w:val="C0504D"/>
        </w:rPr>
        <w:t xml:space="preserve"> </w:t>
      </w:r>
      <w:r w:rsidR="00EB0AA6" w:rsidRPr="00C311DE">
        <w:t>«</w:t>
      </w:r>
      <w:r w:rsidR="00AC19BA" w:rsidRPr="00AC19BA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EB0AA6" w:rsidRPr="00C311DE">
        <w:t>»</w:t>
      </w:r>
      <w:r w:rsidR="00AC19BA">
        <w:rPr>
          <w:bCs/>
          <w:color w:val="000000"/>
        </w:rPr>
        <w:t>, з них:</w:t>
      </w:r>
    </w:p>
    <w:p w14:paraId="328FC807" w14:textId="3053220A" w:rsidR="00C6025C" w:rsidRDefault="00C6025C" w:rsidP="00D5380F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- 170 000 грн – на придбання будівельних матеріалів;</w:t>
      </w:r>
    </w:p>
    <w:p w14:paraId="0F65AAD2" w14:textId="59685698" w:rsidR="00F81036" w:rsidRDefault="00AC19BA" w:rsidP="00D5380F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- 191 000 грн – на оплату послуг з поточно</w:t>
      </w:r>
      <w:r w:rsidR="00C6025C">
        <w:rPr>
          <w:rFonts w:eastAsia="Times New Roman"/>
        </w:rPr>
        <w:t>го</w:t>
      </w:r>
      <w:r>
        <w:rPr>
          <w:rFonts w:eastAsia="Times New Roman"/>
        </w:rPr>
        <w:t xml:space="preserve"> ремонту</w:t>
      </w:r>
      <w:bookmarkEnd w:id="1"/>
      <w:r w:rsidR="00C6025C">
        <w:rPr>
          <w:rFonts w:eastAsia="Times New Roman"/>
        </w:rPr>
        <w:t xml:space="preserve"> </w:t>
      </w:r>
      <w:r w:rsidR="00C6025C">
        <w:rPr>
          <w:bCs/>
          <w:color w:val="000000"/>
        </w:rPr>
        <w:t>будівлі гаража на один бокс з побутовими приміщеннями за адресою: м. Кременчук, вул. Миколи Залудяка, 14-В</w:t>
      </w:r>
      <w:r w:rsidR="00C6025C">
        <w:rPr>
          <w:rFonts w:eastAsia="Times New Roman"/>
        </w:rPr>
        <w:t>.</w:t>
      </w:r>
    </w:p>
    <w:p w14:paraId="7C87EA8B" w14:textId="3651AF74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F81036">
        <w:rPr>
          <w:color w:val="000000"/>
        </w:rPr>
        <w:t>. </w:t>
      </w:r>
      <w:r w:rsidR="00F81036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="00F81036" w:rsidRPr="00871602">
        <w:rPr>
          <w:color w:val="000000"/>
        </w:rPr>
        <w:t xml:space="preserve"> рік та перерахувати кошти на рахунок </w:t>
      </w:r>
      <w:r w:rsidR="00F81036" w:rsidRPr="00871602">
        <w:t xml:space="preserve">виконавчого комітету </w:t>
      </w:r>
      <w:r w:rsidR="00F81036">
        <w:t>К</w:t>
      </w:r>
      <w:r w:rsidR="00F81036" w:rsidRPr="00871602">
        <w:t xml:space="preserve">ременчуцької міської ради Кременчуцького району Полтавської області </w:t>
      </w:r>
      <w:r w:rsidR="00F81036" w:rsidRPr="00871602">
        <w:rPr>
          <w:color w:val="000000"/>
        </w:rPr>
        <w:t>згідно з кошторисними призначеннями.</w:t>
      </w:r>
    </w:p>
    <w:p w14:paraId="6837677E" w14:textId="75009EFA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F8103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="00F81036" w:rsidRPr="00871602">
        <w:t>паспорт</w:t>
      </w:r>
      <w:r w:rsidR="00F81036">
        <w:t>а</w:t>
      </w:r>
      <w:r w:rsidR="00F81036" w:rsidRPr="00871602">
        <w:t xml:space="preserve"> бюджетної програми на 202</w:t>
      </w:r>
      <w:r>
        <w:t>5</w:t>
      </w:r>
      <w:r w:rsidR="00F81036" w:rsidRPr="00871602">
        <w:t xml:space="preserve"> рік та перерахувати кошти </w:t>
      </w:r>
      <w:r w:rsidR="00F81036" w:rsidRPr="00871602">
        <w:rPr>
          <w:color w:val="000000"/>
        </w:rPr>
        <w:t xml:space="preserve">згідно з </w:t>
      </w:r>
      <w:r w:rsidR="00F81036">
        <w:rPr>
          <w:color w:val="000000"/>
        </w:rPr>
        <w:t>цим рішенням.</w:t>
      </w:r>
    </w:p>
    <w:p w14:paraId="1E2C86CA" w14:textId="2C63159F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F81036" w:rsidRPr="00871602">
        <w:rPr>
          <w:color w:val="000000"/>
        </w:rPr>
        <w:t>. Рішення затвердити на</w:t>
      </w:r>
      <w:r w:rsidR="00F81036" w:rsidRPr="00871602">
        <w:t xml:space="preserve"> черговій сесії Кременчуцької міської ради Кременчуцького району Полтавської області.</w:t>
      </w:r>
    </w:p>
    <w:p w14:paraId="44017B5A" w14:textId="10BF862B" w:rsidR="00F81036" w:rsidRP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="00F81036"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29F1A744" w14:textId="77777777" w:rsidR="00D5380F" w:rsidRDefault="00D5380F" w:rsidP="00CC67EC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14:paraId="55E72F09" w14:textId="0BC6CF40" w:rsidR="009156B5" w:rsidRDefault="00D5380F" w:rsidP="00CC67EC">
      <w:pPr>
        <w:tabs>
          <w:tab w:val="left" w:pos="600"/>
        </w:tabs>
        <w:ind w:right="-2"/>
      </w:pPr>
      <w:r>
        <w:rPr>
          <w:b/>
          <w:bCs/>
        </w:rPr>
        <w:t>м</w:t>
      </w:r>
      <w:r w:rsidR="009156B5" w:rsidRPr="00CC14B3">
        <w:rPr>
          <w:b/>
          <w:bCs/>
        </w:rPr>
        <w:t>іськ</w:t>
      </w:r>
      <w:r>
        <w:rPr>
          <w:b/>
          <w:bCs/>
        </w:rPr>
        <w:t>ого</w:t>
      </w:r>
      <w:r w:rsidR="009156B5" w:rsidRPr="00CC14B3">
        <w:rPr>
          <w:b/>
          <w:bCs/>
        </w:rPr>
        <w:t xml:space="preserve"> голов</w:t>
      </w:r>
      <w:r>
        <w:rPr>
          <w:b/>
          <w:bCs/>
        </w:rPr>
        <w:t>и</w:t>
      </w:r>
      <w:r w:rsidR="009156B5" w:rsidRPr="00CC14B3">
        <w:rPr>
          <w:b/>
          <w:bCs/>
        </w:rPr>
        <w:t xml:space="preserve">                                                           </w:t>
      </w:r>
      <w:r>
        <w:rPr>
          <w:b/>
          <w:bCs/>
        </w:rPr>
        <w:t xml:space="preserve"> Володимир ПЕЛИПЕНКО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FDE7" w14:textId="77777777" w:rsidR="002A0AC4" w:rsidRDefault="002A0AC4">
      <w:r>
        <w:separator/>
      </w:r>
    </w:p>
  </w:endnote>
  <w:endnote w:type="continuationSeparator" w:id="0">
    <w:p w14:paraId="7B7FEC9C" w14:textId="77777777" w:rsidR="002A0AC4" w:rsidRDefault="002A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DDA7" w14:textId="77777777" w:rsidR="002A0AC4" w:rsidRDefault="002A0AC4">
      <w:r>
        <w:separator/>
      </w:r>
    </w:p>
  </w:footnote>
  <w:footnote w:type="continuationSeparator" w:id="0">
    <w:p w14:paraId="5C5A18F4" w14:textId="77777777" w:rsidR="002A0AC4" w:rsidRDefault="002A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0825"/>
    <w:rsid w:val="001B1BA1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44B1"/>
    <w:rsid w:val="00291E4B"/>
    <w:rsid w:val="002957E8"/>
    <w:rsid w:val="00297EB1"/>
    <w:rsid w:val="002A0AC4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4165D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0D88"/>
    <w:rsid w:val="00402536"/>
    <w:rsid w:val="00410420"/>
    <w:rsid w:val="004140F0"/>
    <w:rsid w:val="00420125"/>
    <w:rsid w:val="00442A51"/>
    <w:rsid w:val="004459BD"/>
    <w:rsid w:val="00453BC8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56B6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9473F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29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353F"/>
    <w:rsid w:val="00955EE2"/>
    <w:rsid w:val="00965638"/>
    <w:rsid w:val="00985F19"/>
    <w:rsid w:val="009A2266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70D9"/>
    <w:rsid w:val="00AC14EE"/>
    <w:rsid w:val="00AC19BA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38ED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25C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210B"/>
    <w:rsid w:val="00C94C66"/>
    <w:rsid w:val="00CA225E"/>
    <w:rsid w:val="00CA7A16"/>
    <w:rsid w:val="00CB30FC"/>
    <w:rsid w:val="00CC14B3"/>
    <w:rsid w:val="00CC67EC"/>
    <w:rsid w:val="00CD2D0C"/>
    <w:rsid w:val="00CD4777"/>
    <w:rsid w:val="00CD4DE8"/>
    <w:rsid w:val="00CD5EED"/>
    <w:rsid w:val="00CE5497"/>
    <w:rsid w:val="00CE5860"/>
    <w:rsid w:val="00CF1772"/>
    <w:rsid w:val="00CF23DE"/>
    <w:rsid w:val="00D06FE5"/>
    <w:rsid w:val="00D1019B"/>
    <w:rsid w:val="00D15530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380F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1A0E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B14"/>
    <w:rsid w:val="00E92276"/>
    <w:rsid w:val="00E9286D"/>
    <w:rsid w:val="00E94C97"/>
    <w:rsid w:val="00EA0B1E"/>
    <w:rsid w:val="00EB091B"/>
    <w:rsid w:val="00EB0AA6"/>
    <w:rsid w:val="00EB719A"/>
    <w:rsid w:val="00EC0BE8"/>
    <w:rsid w:val="00EC1FDA"/>
    <w:rsid w:val="00EC2166"/>
    <w:rsid w:val="00ED1C8D"/>
    <w:rsid w:val="00ED6A21"/>
    <w:rsid w:val="00ED6A34"/>
    <w:rsid w:val="00EE3DB6"/>
    <w:rsid w:val="00EE3E17"/>
    <w:rsid w:val="00EE6338"/>
    <w:rsid w:val="00EF01C5"/>
    <w:rsid w:val="00EF2AB9"/>
    <w:rsid w:val="00EF2F64"/>
    <w:rsid w:val="00EF41C8"/>
    <w:rsid w:val="00EF59E6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036"/>
    <w:rsid w:val="00F819BE"/>
    <w:rsid w:val="00F90D28"/>
    <w:rsid w:val="00F91EEC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47</cp:revision>
  <cp:lastPrinted>2025-02-05T08:54:00Z</cp:lastPrinted>
  <dcterms:created xsi:type="dcterms:W3CDTF">2023-07-26T05:27:00Z</dcterms:created>
  <dcterms:modified xsi:type="dcterms:W3CDTF">2025-02-07T08:08:00Z</dcterms:modified>
</cp:coreProperties>
</file>