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EA76C" w14:textId="77777777" w:rsidR="007970E2" w:rsidRPr="00922CD9" w:rsidRDefault="007970E2" w:rsidP="007970E2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269B7E5" w14:textId="77777777" w:rsidR="007970E2" w:rsidRPr="00922CD9" w:rsidRDefault="007970E2" w:rsidP="007970E2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CC0A7FB" w14:textId="77777777" w:rsidR="007970E2" w:rsidRPr="00922CD9" w:rsidRDefault="007970E2" w:rsidP="007970E2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5F90F37" w14:textId="77777777" w:rsidR="007970E2" w:rsidRPr="00922CD9" w:rsidRDefault="007970E2" w:rsidP="007970E2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EC9924F" w14:textId="0F09378D" w:rsidR="007970E2" w:rsidRPr="00204C2D" w:rsidRDefault="00204C2D" w:rsidP="007970E2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04C2D">
        <w:rPr>
          <w:rFonts w:ascii="Times New Roman" w:eastAsia="Times New Roman" w:hAnsi="Times New Roman" w:cs="Times New Roman"/>
          <w:b/>
          <w:sz w:val="28"/>
          <w:szCs w:val="20"/>
          <w:u w:val="single"/>
          <w:lang w:val="en-US" w:eastAsia="ru-RU"/>
        </w:rPr>
        <w:t>28.11.2024</w:t>
      </w:r>
      <w:r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 xml:space="preserve">   </w:t>
      </w:r>
      <w:r w:rsidRPr="00204C2D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№ 2746</w:t>
      </w:r>
    </w:p>
    <w:p w14:paraId="15FEDF08" w14:textId="77777777" w:rsidR="007970E2" w:rsidRPr="00922CD9" w:rsidRDefault="007970E2" w:rsidP="007970E2">
      <w:pPr>
        <w:keepNext/>
        <w:ind w:right="2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0418C6A" w14:textId="77777777" w:rsidR="007970E2" w:rsidRPr="00922CD9" w:rsidRDefault="007970E2" w:rsidP="007970E2">
      <w:pPr>
        <w:keepNext/>
        <w:ind w:right="4679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 </w:t>
      </w:r>
      <w:r w:rsidR="003D25B4"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взяття </w:t>
      </w: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громадян </w:t>
      </w:r>
      <w:r w:rsidR="003D25B4"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України</w:t>
      </w:r>
    </w:p>
    <w:p w14:paraId="2DB4A1A4" w14:textId="77777777" w:rsidR="003D25B4" w:rsidRPr="00922CD9" w:rsidRDefault="003D25B4" w:rsidP="007970E2">
      <w:pPr>
        <w:keepNext/>
        <w:ind w:right="4679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на військовий облік </w:t>
      </w:r>
      <w:r w:rsidR="00030968"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 2025 році</w:t>
      </w:r>
    </w:p>
    <w:p w14:paraId="5E9C2A32" w14:textId="77777777" w:rsidR="007970E2" w:rsidRPr="00922CD9" w:rsidRDefault="007970E2" w:rsidP="007970E2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0B967C" w14:textId="77777777" w:rsidR="007970E2" w:rsidRPr="00922CD9" w:rsidRDefault="007970E2" w:rsidP="00725C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З метою забезпечення своєчасно</w:t>
      </w:r>
      <w:r w:rsidR="003D25B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 та якісного взяття </w:t>
      </w: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громадян </w:t>
      </w:r>
      <w:r w:rsidR="003D25B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України на військовий облік призовників</w:t>
      </w: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керуючись </w:t>
      </w:r>
      <w:r w:rsidR="004E660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ст. 14 </w:t>
      </w: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</w:t>
      </w:r>
      <w:r w:rsidR="00E252BC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України «Про військовий обов’язок і військову службу», ст. 36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474C3CD" w14:textId="77777777" w:rsidR="007970E2" w:rsidRPr="00922CD9" w:rsidRDefault="007970E2" w:rsidP="007970E2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вирішив</w:t>
      </w: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034B5ED4" w14:textId="7D81A60E" w:rsidR="00A47EC3" w:rsidRPr="00922CD9" w:rsidRDefault="003D25B4" w:rsidP="00A47EC3">
      <w:pPr>
        <w:pStyle w:val="a9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Взяття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громадян </w:t>
      </w:r>
      <w:r w:rsidR="004E660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України </w:t>
      </w: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військовий облік призовників здійснюється в Кременчуцькому районному територіальному центрі комплектування та соціальної підтримки (далі – Кременчуцький РТЦК та СП)</w:t>
      </w:r>
      <w:r w:rsidR="007A0D59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протягом січня-березня 2025 року</w:t>
      </w:r>
      <w:r w:rsidR="004E660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A0D59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1DDBE62D" w14:textId="4DC55D2D" w:rsidR="007970E2" w:rsidRPr="00922CD9" w:rsidRDefault="001A3920" w:rsidP="00A47EC3">
      <w:pPr>
        <w:pStyle w:val="a9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Взяття громадян України на військовий облік призовників</w:t>
      </w:r>
      <w:r w:rsidR="002B0A73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які підлягають військовому обліку призовників та своєчасно не з’явилися для постановки на військовий облік, </w:t>
      </w:r>
      <w:bookmarkStart w:id="0" w:name="_Hlk182234554"/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здійснювати протягом року </w:t>
      </w:r>
      <w:bookmarkEnd w:id="0"/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шляхом проведення додаткових засідань </w:t>
      </w:r>
      <w:r w:rsidR="00E2070B" w:rsidRPr="00922CD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Кременчуцької міської комісії з питань взяття на військовий облік</w:t>
      </w: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819FB55" w14:textId="6BA6218B" w:rsidR="007970E2" w:rsidRPr="00922CD9" w:rsidRDefault="008735A3" w:rsidP="00A47EC3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D07CF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проведення медичного огляду </w:t>
      </w:r>
      <w:r w:rsidR="003D25B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з метою взяття громадян України на військовий облік призовників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Департаменту охорони здоров’я Кременчуцької міської ради Кременчуцького району Полтавської області:</w:t>
      </w:r>
    </w:p>
    <w:p w14:paraId="37CB9B16" w14:textId="49D2599B" w:rsidR="00937573" w:rsidRPr="00922CD9" w:rsidRDefault="008735A3" w:rsidP="00A47EC3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937573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.1. </w:t>
      </w:r>
      <w:r w:rsidR="002B0A73" w:rsidRPr="00922CD9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937573" w:rsidRPr="00922C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роведення медичного огляду покласти на позаштатну постійно діючу військово-лікарську комісію при </w:t>
      </w:r>
      <w:r w:rsidR="00937573" w:rsidRPr="00922CD9">
        <w:rPr>
          <w:rFonts w:ascii="Times New Roman" w:eastAsia="Calibri" w:hAnsi="Times New Roman" w:cs="Times New Roman"/>
          <w:sz w:val="28"/>
          <w:szCs w:val="28"/>
        </w:rPr>
        <w:t>комунальному медичному підприємстві</w:t>
      </w:r>
      <w:r w:rsidR="00937573" w:rsidRPr="00922C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</w:t>
      </w:r>
      <w:r w:rsidR="00937573" w:rsidRPr="00922CD9">
        <w:rPr>
          <w:rFonts w:ascii="Times New Roman" w:eastAsia="Calibri" w:hAnsi="Times New Roman" w:cs="Times New Roman"/>
          <w:sz w:val="28"/>
          <w:szCs w:val="28"/>
        </w:rPr>
        <w:t xml:space="preserve">Лікарня Придніпровська» </w:t>
      </w:r>
      <w:r w:rsidR="00937573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(далі – КМП «Лікарня Придніпровська»)</w:t>
      </w:r>
      <w:r w:rsidR="001F7F1B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095F1B" w14:textId="3146F727" w:rsidR="00030968" w:rsidRPr="00922CD9" w:rsidRDefault="008735A3" w:rsidP="007970E2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30968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2B0A73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30968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термін до 25 грудня 2024 року передати Кременчуцькому РТЦК та СП від закладів</w:t>
      </w:r>
      <w:r w:rsidR="002B0A73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охорони здоров’я</w:t>
      </w:r>
      <w:r w:rsidR="00030968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міста </w:t>
      </w:r>
      <w:r w:rsidR="00501245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Кременчука «Вкладний </w:t>
      </w:r>
      <w:r w:rsidR="002B0A73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листок на </w:t>
      </w:r>
      <w:proofErr w:type="spellStart"/>
      <w:r w:rsidR="002B0A73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підлітка</w:t>
      </w:r>
      <w:proofErr w:type="spellEnd"/>
      <w:r w:rsidR="002B0A73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медичної карти </w:t>
      </w:r>
      <w:r w:rsidR="00030968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амбулаторн</w:t>
      </w:r>
      <w:r w:rsidR="002B0A73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хворого</w:t>
      </w:r>
      <w:r w:rsidR="00501245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30968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(форма 025-1/о) на всіх юнаків 2008 року народження</w:t>
      </w:r>
      <w:r w:rsidR="00501245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30968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зареєстрованих в Кременчуцькій </w:t>
      </w:r>
      <w:r w:rsidR="00501245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міській територіальній громаді,</w:t>
      </w:r>
      <w:r w:rsidR="00030968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також списки осіб</w:t>
      </w:r>
      <w:r w:rsidR="002B0A73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30968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які звертались за медичною допомогою та знаходяться на диспансерному обліку</w:t>
      </w:r>
      <w:r w:rsidR="001F7F1B" w:rsidRPr="00922C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92468F" w14:textId="2CE0347F" w:rsidR="007970E2" w:rsidRPr="00922CD9" w:rsidRDefault="008735A3" w:rsidP="00A47EC3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A0D59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D07CF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3D25B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B0A73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абезпечити медичних працівників </w:t>
      </w:r>
      <w:r w:rsidR="00937573" w:rsidRPr="00922C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позаштатної постійно діючої військово-лікарської комісії при КМП «Лікарня Придніпровська»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необхідним обладнанням, витратним медичним і господарчим майном, лікувально-медичними матеріалами, апаратами та інструментарієм відповідно до Положення про військово-лікарську експертизу в Збройних Силах України,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затвердженого наказом Міністра оборони України № 402 від 14.08.2008</w:t>
      </w:r>
      <w:r w:rsidR="003D25B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(зі змінами)</w:t>
      </w:r>
      <w:r w:rsidR="001F7F1B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1A994D1" w14:textId="3D35950A" w:rsidR="001A3920" w:rsidRPr="00922CD9" w:rsidRDefault="008735A3" w:rsidP="00D07C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A3920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D07CF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2B0A73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1A3920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озпочати медичний огляд громадян 2008 року народження з 01 січня 2025 року</w:t>
      </w:r>
      <w:r w:rsidR="001F7F1B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41BF10F5" w14:textId="58DDAE4B" w:rsidR="007970E2" w:rsidRPr="00922CD9" w:rsidRDefault="008735A3" w:rsidP="00D07C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1A3920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.5. </w:t>
      </w:r>
      <w:r w:rsidR="002B0A73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3D25B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родовжити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медичний огляд</w:t>
      </w: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протягом року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громадян </w:t>
      </w:r>
      <w:r w:rsidR="00E252BC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України</w:t>
      </w:r>
      <w:r w:rsidR="002B0A73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E252BC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які не завершили медичне обстеження, або з різних причин своєчасно не з’явились до Кременчуцького РТЦК та СП для взяття на військовий облік</w:t>
      </w:r>
      <w:r w:rsidR="001F7F1B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59FA6A95" w14:textId="5ADA9196" w:rsidR="00D07CF2" w:rsidRPr="00922CD9" w:rsidRDefault="00F17BC0" w:rsidP="00D07C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A3920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D07CF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Всім </w:t>
      </w:r>
      <w:r w:rsidR="007E1F3D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235D2F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ам</w:t>
      </w:r>
      <w:r w:rsidR="007E1F3D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України</w:t>
      </w:r>
      <w:r w:rsidR="002B0A73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E1F3D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які з’явились до Кременчуцького РТЦК та СП для взяття на військовий облік</w:t>
      </w:r>
      <w:r w:rsidR="00913C88" w:rsidRPr="00922CD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</w:t>
      </w:r>
      <w:r w:rsidR="007E1F3D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проведення загальних аналізів крові та сечі, серологічного аналізу крові на: антитіла до вірусу імунодефіциту людини (ВІЛ), антиген до вірусу гепатиту "В" (</w:t>
      </w:r>
      <w:proofErr w:type="spellStart"/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HBsAg</w:t>
      </w:r>
      <w:proofErr w:type="spellEnd"/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), антитіла до вірусу гепатиту "С" (</w:t>
      </w:r>
      <w:proofErr w:type="spellStart"/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anti</w:t>
      </w:r>
      <w:proofErr w:type="spellEnd"/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-HCV), </w:t>
      </w:r>
      <w:r w:rsidR="00D07CF2" w:rsidRPr="00922C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аналіз крові на серологічні маркери сифілісу,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визначення групи крові та резус</w:t>
      </w:r>
      <w:r w:rsidR="003D25B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належності, флюорографічне обстеження органів грудної клітки, електрокардіографічне дослідження</w:t>
      </w:r>
      <w:r w:rsidR="001F7F1B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76D7BF53" w14:textId="0F467433" w:rsidR="007970E2" w:rsidRPr="00922CD9" w:rsidRDefault="00F17BC0" w:rsidP="00D07C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A3920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D07CF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2B0A73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ля стаціонарного обстеження передбачити необхідну кількість ліжок, закріпити з цією метою відповідальних лікарів, яких призначити своїм наказом, та забезпечити повне і якісне обстеження призовників у зазначені строки (амбулаторне обстеження</w:t>
      </w:r>
      <w:r w:rsidR="00CA1AA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до 3 днів, стаціонарне – до 5 днів).</w:t>
      </w:r>
    </w:p>
    <w:p w14:paraId="4DD3D441" w14:textId="034271E1" w:rsidR="007970E2" w:rsidRPr="00922CD9" w:rsidRDefault="00F17BC0" w:rsidP="00D07C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D07CF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Затвердити склад Кременчуцької міської  комісії з питань </w:t>
      </w:r>
      <w:r w:rsidR="003D25B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взяття на військовий облік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(додаток 1).</w:t>
      </w:r>
    </w:p>
    <w:p w14:paraId="52829A41" w14:textId="15466472" w:rsidR="00D07CF2" w:rsidRPr="00922CD9" w:rsidRDefault="00F17BC0" w:rsidP="005047FA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D07CF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D07CF2" w:rsidRPr="00922C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Запропонувати керівникам підприємств направити в розпорядження Кременчуцького районного територіального центру комплектування та соціальної підтримки технічних працівників для оформлення документів </w:t>
      </w:r>
      <w:r w:rsidR="005047FA" w:rsidRPr="00922CD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на юнаків 200</w:t>
      </w:r>
      <w:r w:rsidR="005047FA" w:rsidRPr="00922CD9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8</w:t>
      </w:r>
      <w:r w:rsidR="005047FA" w:rsidRPr="00922CD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року народження,</w:t>
      </w:r>
      <w:r w:rsidR="005047FA" w:rsidRPr="00922CD9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</w:t>
      </w:r>
      <w:r w:rsidR="005047FA" w:rsidRPr="00922CD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що підлягають взяттю на військовий облік у 202</w:t>
      </w:r>
      <w:r w:rsidR="005047FA" w:rsidRPr="00922CD9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5</w:t>
      </w:r>
      <w:r w:rsidR="005047FA" w:rsidRPr="00922CD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році</w:t>
      </w:r>
      <w:r w:rsidR="00913C88" w:rsidRPr="00922CD9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</w:t>
      </w:r>
      <w:r w:rsidR="00913C88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(додаток </w:t>
      </w:r>
      <w:r w:rsidR="00913C88" w:rsidRPr="00922CD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</w:t>
      </w:r>
      <w:r w:rsidR="00913C88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</w:p>
    <w:p w14:paraId="776484E1" w14:textId="729E2CF3" w:rsidR="007970E2" w:rsidRPr="00922CD9" w:rsidRDefault="00F17BC0" w:rsidP="007970E2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696F9B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Начальнику Кременчуцького </w:t>
      </w:r>
      <w:r w:rsidR="00696F9B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РТЦК та СП</w:t>
      </w:r>
      <w:r w:rsidR="00D06F93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D06F93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Мазніцькому</w:t>
      </w:r>
      <w:proofErr w:type="spellEnd"/>
      <w:r w:rsidR="00D06F93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О.Д.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 директору Департаменту освіти Кременчуцької міської ради Кременчуцького району Полтавської області </w:t>
      </w: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Москалику Г.Ф.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виявити всіх юнаків, які не мають середньої освіти, не володіють державною мовою та закріпити їх за школами. </w:t>
      </w:r>
    </w:p>
    <w:p w14:paraId="664AA0B3" w14:textId="5A4B6C1D" w:rsidR="007970E2" w:rsidRPr="00922CD9" w:rsidRDefault="00C53EE7" w:rsidP="00C53018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C53018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Директору Департаменту освіти Кременчуцької міської ради Кременчуцького району Полтавської області</w:t>
      </w:r>
      <w:r w:rsidR="00F17BC0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1" w:name="_Hlk182235268"/>
      <w:r w:rsidR="00F17BC0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Москалику Г.Ф.</w:t>
      </w:r>
      <w:bookmarkEnd w:id="1"/>
      <w:r w:rsidR="00F17BC0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директорам </w:t>
      </w: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закладів загальної середньої та професійно-технічної освіти сприяти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обов’язковій присутності </w:t>
      </w:r>
      <w:r w:rsidR="003D25B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Кременчуцько</w:t>
      </w:r>
      <w:r w:rsidR="003D25B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му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D25B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РТЦК та СП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E1F3D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 України</w:t>
      </w:r>
      <w:r w:rsidR="009E361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E1F3D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які вперше стають на військовий облік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термін проходження ними комісії</w:t>
      </w:r>
      <w:r w:rsidR="003D25B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 питань взяття на військовий облік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5803E1B2" w14:textId="22635896" w:rsidR="007970E2" w:rsidRPr="00922CD9" w:rsidRDefault="00C53EE7" w:rsidP="00C53018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C53018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Культурно-виховну роботу з призовною молоддю організувати та проводити на </w:t>
      </w:r>
      <w:r w:rsidR="003D25B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території Кременчуцького РТЦК та СП</w:t>
      </w:r>
      <w:r w:rsidR="00235D2F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навчальних закладів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27F64E5F" w14:textId="0AF2878A" w:rsidR="007970E2" w:rsidRPr="00922CD9" w:rsidRDefault="00C53EE7" w:rsidP="00C53018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C53018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541F47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Запропонувати начальнику Кременчуцького районного управління поліції </w:t>
      </w:r>
      <w:r w:rsidR="00235D2F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Головного </w:t>
      </w:r>
      <w:r w:rsidR="00541F47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управління </w:t>
      </w:r>
      <w:r w:rsidR="005047FA" w:rsidRPr="00922CD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Н</w:t>
      </w:r>
      <w:proofErr w:type="spellStart"/>
      <w:r w:rsidR="00541F47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аціональної</w:t>
      </w:r>
      <w:proofErr w:type="spellEnd"/>
      <w:r w:rsidR="00541F47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поліції в Полтавській області</w:t>
      </w:r>
      <w:r w:rsidR="003D25B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полковнику поліції </w:t>
      </w:r>
      <w:proofErr w:type="spellStart"/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Холондовичу</w:t>
      </w:r>
      <w:proofErr w:type="spellEnd"/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О.І. </w:t>
      </w:r>
      <w:r w:rsidR="003D25B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поданням Кременчуцького </w:t>
      </w:r>
      <w:r w:rsidR="003D25B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РТЦК та СП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проводити розшук осіб, які ухиляються від </w:t>
      </w:r>
      <w:r w:rsidR="007E1F3D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постановки на військовий облік</w:t>
      </w:r>
      <w:r w:rsidR="00B3652E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направляти їх </w:t>
      </w:r>
      <w:r w:rsidR="001A3920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до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E1F3D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Кременчуцького РТЦК та СП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13215A2" w14:textId="0BBEAE5C" w:rsidR="00031D20" w:rsidRPr="00922CD9" w:rsidRDefault="00031D20" w:rsidP="00C53018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10. </w:t>
      </w:r>
      <w:r w:rsidR="00AB2FEB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Визнати таким, що втратило чинність, рішення виконавчого комітету Кременчуцької міської ради Кременчуцького району Полтавської області від </w:t>
      </w:r>
      <w:r w:rsidR="0095688B" w:rsidRPr="00922CD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27</w:t>
      </w:r>
      <w:r w:rsidR="00AB2FEB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95688B" w:rsidRPr="00922CD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06</w:t>
      </w:r>
      <w:r w:rsidR="00AB2FEB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95688B" w:rsidRPr="00922CD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4</w:t>
      </w:r>
      <w:r w:rsidR="00AB2FEB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95688B" w:rsidRPr="00922CD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1458</w:t>
      </w:r>
      <w:r w:rsidR="00AB2FEB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«Про </w:t>
      </w:r>
      <w:r w:rsidR="0095688B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взяття громадян України на військовий облік</w:t>
      </w:r>
      <w:r w:rsidR="00AB2FEB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».</w:t>
      </w:r>
    </w:p>
    <w:p w14:paraId="2F294AC9" w14:textId="7380B1FC" w:rsidR="007970E2" w:rsidRPr="00922CD9" w:rsidRDefault="00C53EE7" w:rsidP="00C53018">
      <w:pPr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922CD9">
        <w:rPr>
          <w:rFonts w:ascii="Times New Roman" w:eastAsia="Calibri" w:hAnsi="Times New Roman" w:cs="Times New Roman"/>
          <w:sz w:val="28"/>
        </w:rPr>
        <w:t>1</w:t>
      </w:r>
      <w:r w:rsidR="00AB2FEB" w:rsidRPr="00922CD9">
        <w:rPr>
          <w:rFonts w:ascii="Times New Roman" w:eastAsia="Calibri" w:hAnsi="Times New Roman" w:cs="Times New Roman"/>
          <w:sz w:val="28"/>
          <w:lang w:val="ru-RU"/>
        </w:rPr>
        <w:t>1</w:t>
      </w:r>
      <w:r w:rsidR="00C53018" w:rsidRPr="00922CD9">
        <w:rPr>
          <w:rFonts w:ascii="Times New Roman" w:eastAsia="Calibri" w:hAnsi="Times New Roman" w:cs="Times New Roman"/>
          <w:sz w:val="28"/>
        </w:rPr>
        <w:t xml:space="preserve">. </w:t>
      </w:r>
      <w:r w:rsidR="007970E2" w:rsidRPr="00922CD9">
        <w:rPr>
          <w:rFonts w:ascii="Times New Roman" w:eastAsia="Calibri" w:hAnsi="Times New Roman" w:cs="Times New Roman"/>
          <w:sz w:val="28"/>
        </w:rPr>
        <w:t>Оприлюднити рішення відповідно до вимог законодавства.</w:t>
      </w:r>
    </w:p>
    <w:p w14:paraId="5E26C44E" w14:textId="435374D1" w:rsidR="007970E2" w:rsidRPr="00922CD9" w:rsidRDefault="00C53018" w:rsidP="00C53018">
      <w:pPr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AB2FEB" w:rsidRPr="00922CD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</w:t>
      </w: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цього рішення покласти на</w:t>
      </w:r>
      <w:r w:rsidR="003D25B4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</w:t>
      </w:r>
      <w:r w:rsidR="007970E2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ачальника Кременчуцького </w:t>
      </w:r>
      <w:r w:rsidR="00A47EC3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районного територіального центру комплектування та соціальної підтримки районного територіального центру комплектування та соціальної підтримки </w:t>
      </w:r>
      <w:bookmarkStart w:id="2" w:name="_Hlk182319604"/>
      <w:proofErr w:type="spellStart"/>
      <w:r w:rsidR="00A47EC3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Мазніцького</w:t>
      </w:r>
      <w:proofErr w:type="spellEnd"/>
      <w:r w:rsidR="00A47EC3"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О.Д.</w:t>
      </w:r>
      <w:bookmarkEnd w:id="2"/>
    </w:p>
    <w:p w14:paraId="1045C286" w14:textId="77777777" w:rsidR="00C53018" w:rsidRPr="00922CD9" w:rsidRDefault="00C53018" w:rsidP="007970E2">
      <w:pPr>
        <w:tabs>
          <w:tab w:val="left" w:pos="6663"/>
        </w:tabs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F444E84" w14:textId="77777777" w:rsidR="003D25B4" w:rsidRPr="00922CD9" w:rsidRDefault="003D25B4" w:rsidP="007970E2">
      <w:pPr>
        <w:tabs>
          <w:tab w:val="left" w:pos="6663"/>
        </w:tabs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A8514DD" w14:textId="77777777" w:rsidR="007970E2" w:rsidRPr="00922CD9" w:rsidRDefault="007970E2" w:rsidP="007970E2">
      <w:pPr>
        <w:tabs>
          <w:tab w:val="left" w:pos="6663"/>
        </w:tabs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Міський голова </w:t>
      </w: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Віталій МАЛЕЦЬКИЙ</w:t>
      </w:r>
    </w:p>
    <w:p w14:paraId="3E7E463D" w14:textId="77777777" w:rsidR="007970E2" w:rsidRPr="00922CD9" w:rsidRDefault="007970E2" w:rsidP="007970E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D5977D7" w14:textId="77777777" w:rsidR="007970E2" w:rsidRPr="00922CD9" w:rsidRDefault="007970E2" w:rsidP="007970E2">
      <w:pPr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3C57393D" w14:textId="77777777" w:rsidR="007970E2" w:rsidRPr="00922CD9" w:rsidRDefault="007970E2" w:rsidP="007970E2">
      <w:pPr>
        <w:tabs>
          <w:tab w:val="left" w:pos="5103"/>
        </w:tabs>
        <w:ind w:firstLine="709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ab/>
        <w:t>Додаток 1</w:t>
      </w:r>
    </w:p>
    <w:p w14:paraId="793BB398" w14:textId="77777777" w:rsidR="007970E2" w:rsidRPr="00922CD9" w:rsidRDefault="007970E2" w:rsidP="007970E2">
      <w:pPr>
        <w:tabs>
          <w:tab w:val="left" w:pos="5103"/>
        </w:tabs>
        <w:ind w:firstLine="709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до рішення виконавчого комітету</w:t>
      </w:r>
    </w:p>
    <w:p w14:paraId="0265D7A4" w14:textId="77777777" w:rsidR="007970E2" w:rsidRPr="00922CD9" w:rsidRDefault="007970E2" w:rsidP="007970E2">
      <w:pPr>
        <w:tabs>
          <w:tab w:val="left" w:pos="5103"/>
        </w:tabs>
        <w:ind w:firstLine="709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Кременчуцької міської ради</w:t>
      </w: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Кременчуцького району </w:t>
      </w:r>
    </w:p>
    <w:p w14:paraId="180E6727" w14:textId="77777777" w:rsidR="007970E2" w:rsidRPr="00922CD9" w:rsidRDefault="007970E2" w:rsidP="007970E2">
      <w:pPr>
        <w:tabs>
          <w:tab w:val="left" w:pos="5103"/>
        </w:tabs>
        <w:ind w:firstLine="510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Полтавської області</w:t>
      </w:r>
    </w:p>
    <w:p w14:paraId="7B97FBF6" w14:textId="77777777" w:rsidR="007970E2" w:rsidRPr="00922CD9" w:rsidRDefault="007970E2" w:rsidP="007970E2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0AA1770" w14:textId="03D465CD" w:rsidR="007970E2" w:rsidRPr="00922CD9" w:rsidRDefault="007970E2" w:rsidP="007970E2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652257E" w14:textId="18751935" w:rsidR="00417F1D" w:rsidRPr="00922CD9" w:rsidRDefault="00417F1D" w:rsidP="007970E2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F54D633" w14:textId="77777777" w:rsidR="00417F1D" w:rsidRPr="00922CD9" w:rsidRDefault="00417F1D" w:rsidP="007970E2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851DBF5" w14:textId="77777777" w:rsidR="007970E2" w:rsidRPr="00922CD9" w:rsidRDefault="007970E2" w:rsidP="007970E2">
      <w:pPr>
        <w:keepNext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7702FA8" w14:textId="77777777" w:rsidR="007970E2" w:rsidRPr="00922CD9" w:rsidRDefault="007970E2" w:rsidP="00543B85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Склад</w:t>
      </w:r>
    </w:p>
    <w:p w14:paraId="15E0F7DB" w14:textId="06EA4D13" w:rsidR="007970E2" w:rsidRPr="00922CD9" w:rsidRDefault="007970E2" w:rsidP="00543B85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Кременчуцької міської </w:t>
      </w:r>
      <w:r w:rsidR="003D25B4"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комісії з питань взяття на військовий облік</w:t>
      </w:r>
    </w:p>
    <w:p w14:paraId="659B763E" w14:textId="77777777" w:rsidR="00166708" w:rsidRPr="00922CD9" w:rsidRDefault="00166708" w:rsidP="007970E2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395"/>
        <w:gridCol w:w="5352"/>
      </w:tblGrid>
      <w:tr w:rsidR="00922CD9" w:rsidRPr="00922CD9" w14:paraId="0D3FB8FA" w14:textId="77777777" w:rsidTr="00E465B2">
        <w:tc>
          <w:tcPr>
            <w:tcW w:w="4395" w:type="dxa"/>
          </w:tcPr>
          <w:p w14:paraId="72914C65" w14:textId="77777777" w:rsidR="007970E2" w:rsidRPr="00922CD9" w:rsidRDefault="00235D2F" w:rsidP="00235D2F">
            <w:pPr>
              <w:keepNext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922C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Мазніцький</w:t>
            </w:r>
            <w:proofErr w:type="spellEnd"/>
            <w:r w:rsidRPr="00922C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Олександр Костянтинович</w:t>
            </w:r>
          </w:p>
        </w:tc>
        <w:tc>
          <w:tcPr>
            <w:tcW w:w="5352" w:type="dxa"/>
          </w:tcPr>
          <w:p w14:paraId="4B2CB59A" w14:textId="77777777" w:rsidR="007970E2" w:rsidRPr="00922CD9" w:rsidRDefault="007970E2" w:rsidP="003D25B4">
            <w:pPr>
              <w:keepNext/>
              <w:tabs>
                <w:tab w:val="left" w:pos="6946"/>
              </w:tabs>
              <w:ind w:left="-108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 w:rsidR="003D25B4"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начальник</w:t>
            </w:r>
            <w:r w:rsidRPr="00922CD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</w:t>
            </w: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Кременчуцького районного територіального центру комплектування та соціальної підтримки, голова комісії</w:t>
            </w:r>
            <w:r w:rsidR="00B3652E"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(за згодою)</w:t>
            </w: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;</w:t>
            </w:r>
          </w:p>
        </w:tc>
      </w:tr>
      <w:tr w:rsidR="00C53018" w:rsidRPr="00922CD9" w14:paraId="152E491B" w14:textId="77777777" w:rsidTr="00E465B2">
        <w:tc>
          <w:tcPr>
            <w:tcW w:w="4395" w:type="dxa"/>
          </w:tcPr>
          <w:p w14:paraId="60A8151A" w14:textId="77777777" w:rsidR="00C53018" w:rsidRPr="00922CD9" w:rsidRDefault="00C53018" w:rsidP="00C53018">
            <w:pPr>
              <w:keepNext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2CD9">
              <w:rPr>
                <w:rFonts w:ascii="Times New Roman" w:hAnsi="Times New Roman" w:cs="Times New Roman"/>
                <w:sz w:val="28"/>
                <w:szCs w:val="28"/>
              </w:rPr>
              <w:t>Череднікова</w:t>
            </w:r>
            <w:proofErr w:type="spellEnd"/>
            <w:r w:rsidRPr="00922CD9">
              <w:rPr>
                <w:rFonts w:ascii="Times New Roman" w:hAnsi="Times New Roman" w:cs="Times New Roman"/>
                <w:sz w:val="28"/>
                <w:szCs w:val="28"/>
              </w:rPr>
              <w:t xml:space="preserve"> Євгенія Олександрівна</w:t>
            </w:r>
          </w:p>
        </w:tc>
        <w:tc>
          <w:tcPr>
            <w:tcW w:w="5352" w:type="dxa"/>
          </w:tcPr>
          <w:p w14:paraId="2B3E6ED2" w14:textId="77777777" w:rsidR="00C53018" w:rsidRPr="00922CD9" w:rsidRDefault="00C53018" w:rsidP="00C53018">
            <w:pPr>
              <w:keepNext/>
              <w:tabs>
                <w:tab w:val="left" w:pos="6946"/>
              </w:tabs>
              <w:ind w:left="-57" w:right="-57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C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сестра медична комунального медичного підприємства «Лікарня Придніпровська» </w:t>
            </w:r>
            <w:r w:rsidRPr="00922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(далі – КМП «Лікарня Придніпровська»)</w:t>
            </w:r>
            <w:r w:rsidRPr="00922CD9">
              <w:rPr>
                <w:rFonts w:ascii="Times New Roman" w:eastAsia="Calibri" w:hAnsi="Times New Roman" w:cs="Times New Roman"/>
                <w:sz w:val="28"/>
                <w:szCs w:val="28"/>
              </w:rPr>
              <w:t>, секретар комісії.</w:t>
            </w:r>
          </w:p>
        </w:tc>
      </w:tr>
    </w:tbl>
    <w:p w14:paraId="2BB749FB" w14:textId="77777777" w:rsidR="00C53018" w:rsidRPr="00922CD9" w:rsidRDefault="00C53018" w:rsidP="007970E2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19DEC5D" w14:textId="77777777" w:rsidR="007970E2" w:rsidRPr="00922CD9" w:rsidRDefault="007970E2" w:rsidP="00543B85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Члени комісії</w:t>
      </w: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361"/>
        <w:gridCol w:w="5245"/>
      </w:tblGrid>
      <w:tr w:rsidR="00922CD9" w:rsidRPr="00922CD9" w14:paraId="0ACC5D58" w14:textId="77777777" w:rsidTr="00166708">
        <w:trPr>
          <w:trHeight w:val="322"/>
        </w:trPr>
        <w:tc>
          <w:tcPr>
            <w:tcW w:w="4361" w:type="dxa"/>
          </w:tcPr>
          <w:p w14:paraId="12817EE2" w14:textId="77777777" w:rsidR="00C53018" w:rsidRPr="00922CD9" w:rsidRDefault="00C53018" w:rsidP="00C53018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2CD9">
              <w:rPr>
                <w:rFonts w:ascii="Times New Roman" w:hAnsi="Times New Roman" w:cs="Times New Roman"/>
                <w:sz w:val="28"/>
                <w:szCs w:val="28"/>
              </w:rPr>
              <w:t>Бікчентаєв</w:t>
            </w:r>
            <w:proofErr w:type="spellEnd"/>
            <w:r w:rsidRPr="00922CD9">
              <w:rPr>
                <w:rFonts w:ascii="Times New Roman" w:hAnsi="Times New Roman" w:cs="Times New Roman"/>
                <w:sz w:val="28"/>
                <w:szCs w:val="28"/>
              </w:rPr>
              <w:t xml:space="preserve"> Олексій Юрійович</w:t>
            </w:r>
          </w:p>
        </w:tc>
        <w:tc>
          <w:tcPr>
            <w:tcW w:w="5245" w:type="dxa"/>
          </w:tcPr>
          <w:p w14:paraId="0CED6871" w14:textId="566AD527" w:rsidR="00C53018" w:rsidRPr="00922CD9" w:rsidRDefault="00C53018" w:rsidP="00543B85">
            <w:pPr>
              <w:pStyle w:val="a9"/>
              <w:numPr>
                <w:ilvl w:val="0"/>
                <w:numId w:val="5"/>
              </w:numPr>
              <w:tabs>
                <w:tab w:val="left" w:pos="31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CD9">
              <w:rPr>
                <w:rFonts w:ascii="Times New Roman" w:hAnsi="Times New Roman" w:cs="Times New Roman"/>
                <w:sz w:val="28"/>
                <w:szCs w:val="28"/>
              </w:rPr>
              <w:t xml:space="preserve">лікар, який організовує роботу медичного персоналу щодо медичного огляду призовників, </w:t>
            </w:r>
            <w:r w:rsidRPr="00922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КМП «Лікарня Придніпровська»;</w:t>
            </w:r>
          </w:p>
        </w:tc>
      </w:tr>
      <w:tr w:rsidR="00922CD9" w:rsidRPr="00922CD9" w14:paraId="07168B94" w14:textId="77777777" w:rsidTr="00166708">
        <w:trPr>
          <w:trHeight w:val="322"/>
        </w:trPr>
        <w:tc>
          <w:tcPr>
            <w:tcW w:w="4361" w:type="dxa"/>
          </w:tcPr>
          <w:p w14:paraId="25E56403" w14:textId="77777777" w:rsidR="00417F1D" w:rsidRPr="00922CD9" w:rsidRDefault="00417F1D" w:rsidP="00417F1D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83364683"/>
            <w:proofErr w:type="spellStart"/>
            <w:r w:rsidRPr="00922CD9">
              <w:rPr>
                <w:rFonts w:ascii="Times New Roman" w:hAnsi="Times New Roman" w:cs="Times New Roman"/>
                <w:sz w:val="28"/>
                <w:szCs w:val="28"/>
              </w:rPr>
              <w:t>Григорʼєв</w:t>
            </w:r>
            <w:proofErr w:type="spellEnd"/>
            <w:r w:rsidRPr="00922CD9">
              <w:rPr>
                <w:rFonts w:ascii="Times New Roman" w:hAnsi="Times New Roman" w:cs="Times New Roman"/>
                <w:sz w:val="28"/>
                <w:szCs w:val="28"/>
              </w:rPr>
              <w:t xml:space="preserve"> Сергій Вікторович</w:t>
            </w:r>
            <w:bookmarkEnd w:id="3"/>
          </w:p>
          <w:p w14:paraId="2257014E" w14:textId="77777777" w:rsidR="00417F1D" w:rsidRPr="00922CD9" w:rsidRDefault="00417F1D" w:rsidP="00417F1D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ED9DD95" w14:textId="4D2892A5" w:rsidR="00417F1D" w:rsidRPr="00922CD9" w:rsidRDefault="00417F1D" w:rsidP="00543B85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CD9">
              <w:rPr>
                <w:rFonts w:ascii="Times New Roman" w:hAnsi="Times New Roman" w:cs="Times New Roman"/>
                <w:sz w:val="27"/>
                <w:szCs w:val="27"/>
              </w:rPr>
              <w:t xml:space="preserve">-  </w:t>
            </w: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заступник начальника відділу превенції управління поліції Кременчуцького районного управління поліції </w:t>
            </w:r>
            <w:r w:rsidR="005047FA"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оловного </w:t>
            </w:r>
            <w:r w:rsidR="008A6461"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правління </w:t>
            </w:r>
            <w:r w:rsidR="005047FA"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аціональної </w:t>
            </w:r>
            <w:r w:rsidR="008A6461"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оліції в Полтавській області </w:t>
            </w: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(за згодою)</w:t>
            </w: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922CD9" w:rsidRPr="00922CD9" w14:paraId="1C32A48D" w14:textId="77777777" w:rsidTr="00166708">
        <w:trPr>
          <w:trHeight w:val="322"/>
        </w:trPr>
        <w:tc>
          <w:tcPr>
            <w:tcW w:w="4361" w:type="dxa"/>
          </w:tcPr>
          <w:p w14:paraId="5D25A57A" w14:textId="77777777" w:rsidR="00417F1D" w:rsidRPr="00922CD9" w:rsidRDefault="00417F1D" w:rsidP="00417F1D">
            <w:pPr>
              <w:ind w:left="-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2C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Москалик Геннадій Федорович </w:t>
            </w:r>
          </w:p>
        </w:tc>
        <w:tc>
          <w:tcPr>
            <w:tcW w:w="5245" w:type="dxa"/>
          </w:tcPr>
          <w:p w14:paraId="084A0F1E" w14:textId="1D3CB3D2" w:rsidR="00417F1D" w:rsidRPr="00922CD9" w:rsidRDefault="00417F1D" w:rsidP="00543B85">
            <w:pPr>
              <w:pStyle w:val="a9"/>
              <w:numPr>
                <w:ilvl w:val="0"/>
                <w:numId w:val="5"/>
              </w:numPr>
              <w:tabs>
                <w:tab w:val="left" w:pos="30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директор Департаменту освіти Кременчуцької міської ради Кременчуцького району Полтавської області;</w:t>
            </w:r>
          </w:p>
        </w:tc>
      </w:tr>
      <w:tr w:rsidR="00922CD9" w:rsidRPr="00922CD9" w14:paraId="2173F021" w14:textId="77777777" w:rsidTr="00166708">
        <w:trPr>
          <w:trHeight w:val="322"/>
        </w:trPr>
        <w:tc>
          <w:tcPr>
            <w:tcW w:w="4361" w:type="dxa"/>
          </w:tcPr>
          <w:p w14:paraId="548CAEE8" w14:textId="77777777" w:rsidR="00417F1D" w:rsidRPr="00922CD9" w:rsidRDefault="00417F1D" w:rsidP="00417F1D">
            <w:pPr>
              <w:ind w:left="-113" w:right="-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Сирота Леся Володимирівна </w:t>
            </w:r>
          </w:p>
        </w:tc>
        <w:tc>
          <w:tcPr>
            <w:tcW w:w="5245" w:type="dxa"/>
          </w:tcPr>
          <w:p w14:paraId="341EECEC" w14:textId="77777777" w:rsidR="00417F1D" w:rsidRPr="00922CD9" w:rsidRDefault="00417F1D" w:rsidP="00417F1D">
            <w:pPr>
              <w:ind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 w:rsidRPr="00922CD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завідувачка центру психологічної служби Кременчуцького міського науково-методичного центру Кременчуцької міської ради.</w:t>
            </w:r>
          </w:p>
        </w:tc>
      </w:tr>
      <w:tr w:rsidR="00417F1D" w:rsidRPr="00922CD9" w14:paraId="222E6C39" w14:textId="77777777" w:rsidTr="00166708">
        <w:trPr>
          <w:trHeight w:val="322"/>
        </w:trPr>
        <w:tc>
          <w:tcPr>
            <w:tcW w:w="4361" w:type="dxa"/>
          </w:tcPr>
          <w:p w14:paraId="77CFE605" w14:textId="77777777" w:rsidR="00417F1D" w:rsidRPr="00922CD9" w:rsidRDefault="00417F1D" w:rsidP="00417F1D">
            <w:pPr>
              <w:ind w:left="-113" w:right="-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5" w:type="dxa"/>
          </w:tcPr>
          <w:p w14:paraId="7DB84B51" w14:textId="77777777" w:rsidR="00417F1D" w:rsidRPr="00922CD9" w:rsidRDefault="00417F1D" w:rsidP="00417F1D">
            <w:pPr>
              <w:ind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69FA7BAE" w14:textId="77777777" w:rsidR="00C53018" w:rsidRPr="00922CD9" w:rsidRDefault="00C53018" w:rsidP="007970E2">
      <w:pPr>
        <w:keepNext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2399A93" w14:textId="77777777" w:rsidR="007970E2" w:rsidRPr="00922CD9" w:rsidRDefault="007970E2" w:rsidP="00543B85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Дублюючий склад</w:t>
      </w:r>
    </w:p>
    <w:p w14:paraId="36EBCB73" w14:textId="75121181" w:rsidR="007970E2" w:rsidRPr="00922CD9" w:rsidRDefault="007970E2" w:rsidP="00543B85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Кременчуцької міської комісії з питань </w:t>
      </w:r>
      <w:r w:rsidR="007E1F3D"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взяття на військовий облік</w:t>
      </w:r>
    </w:p>
    <w:p w14:paraId="51366A76" w14:textId="77777777" w:rsidR="00AB2FEB" w:rsidRPr="00922CD9" w:rsidRDefault="00AB2FEB" w:rsidP="007970E2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253"/>
        <w:gridCol w:w="5386"/>
      </w:tblGrid>
      <w:tr w:rsidR="00922CD9" w:rsidRPr="00922CD9" w14:paraId="7E4237F0" w14:textId="77777777" w:rsidTr="006E659A">
        <w:tc>
          <w:tcPr>
            <w:tcW w:w="4253" w:type="dxa"/>
          </w:tcPr>
          <w:p w14:paraId="0EE8D0A6" w14:textId="77777777" w:rsidR="00C53018" w:rsidRPr="00922CD9" w:rsidRDefault="00C53018" w:rsidP="00C53018">
            <w:pPr>
              <w:keepNext/>
              <w:tabs>
                <w:tab w:val="left" w:pos="6946"/>
              </w:tabs>
              <w:ind w:left="-57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Кушко Юрій Миколайович</w:t>
            </w:r>
          </w:p>
          <w:p w14:paraId="149929ED" w14:textId="77777777" w:rsidR="00C53018" w:rsidRPr="00922CD9" w:rsidRDefault="00C53018" w:rsidP="00C53018">
            <w:pPr>
              <w:keepNext/>
              <w:tabs>
                <w:tab w:val="left" w:pos="6946"/>
              </w:tabs>
              <w:ind w:left="-57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14:paraId="52EA36B9" w14:textId="77777777" w:rsidR="00C53018" w:rsidRPr="00922CD9" w:rsidRDefault="00C53018" w:rsidP="00CA1AA2">
            <w:pPr>
              <w:keepNext/>
              <w:tabs>
                <w:tab w:val="left" w:pos="6946"/>
              </w:tabs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</w:t>
            </w:r>
            <w:r w:rsidRPr="00922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</w:t>
            </w: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начальника </w:t>
            </w:r>
            <w:proofErr w:type="spellStart"/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Кременчуцького</w:t>
            </w:r>
            <w:proofErr w:type="spellEnd"/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районного територіального центру комплектування та соціальної підтримки, голова комісії</w:t>
            </w:r>
            <w:r w:rsidR="00B3652E"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(за згодою)</w:t>
            </w:r>
            <w:r w:rsidRPr="00922CD9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922CD9" w:rsidRPr="00922CD9" w14:paraId="5BF46739" w14:textId="77777777" w:rsidTr="006E659A">
        <w:tc>
          <w:tcPr>
            <w:tcW w:w="4253" w:type="dxa"/>
          </w:tcPr>
          <w:p w14:paraId="4D68DF22" w14:textId="77777777" w:rsidR="00C53018" w:rsidRPr="00922CD9" w:rsidRDefault="00C53018" w:rsidP="00C53018">
            <w:pPr>
              <w:keepNext/>
              <w:tabs>
                <w:tab w:val="left" w:pos="6946"/>
              </w:tabs>
              <w:ind w:left="-57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922C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Шаблій</w:t>
            </w:r>
            <w:proofErr w:type="spellEnd"/>
            <w:r w:rsidRPr="00922C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Оксана Олегівна</w:t>
            </w:r>
          </w:p>
        </w:tc>
        <w:tc>
          <w:tcPr>
            <w:tcW w:w="5386" w:type="dxa"/>
          </w:tcPr>
          <w:p w14:paraId="4B44F963" w14:textId="1A4F00DF" w:rsidR="00C53018" w:rsidRPr="00922CD9" w:rsidRDefault="00C53018" w:rsidP="006E659A">
            <w:pPr>
              <w:pStyle w:val="a9"/>
              <w:numPr>
                <w:ilvl w:val="0"/>
                <w:numId w:val="4"/>
              </w:numPr>
              <w:tabs>
                <w:tab w:val="left" w:pos="313"/>
              </w:tabs>
              <w:ind w:left="30" w:firstLine="1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медична сестра КМП «Лікарня Придніпровська», секретар комісії.</w:t>
            </w:r>
          </w:p>
          <w:p w14:paraId="3020233B" w14:textId="77777777" w:rsidR="00C53018" w:rsidRPr="00922CD9" w:rsidRDefault="00C53018" w:rsidP="00C53018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22CD9" w:rsidRPr="00922CD9" w14:paraId="50A6B347" w14:textId="77777777" w:rsidTr="006E659A">
        <w:tc>
          <w:tcPr>
            <w:tcW w:w="4253" w:type="dxa"/>
          </w:tcPr>
          <w:p w14:paraId="2EB0CF69" w14:textId="77777777" w:rsidR="006E659A" w:rsidRPr="00922CD9" w:rsidRDefault="006E659A" w:rsidP="006E659A">
            <w:pPr>
              <w:keepNext/>
              <w:tabs>
                <w:tab w:val="left" w:pos="6946"/>
              </w:tabs>
              <w:ind w:left="-57" w:right="-255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14:paraId="5011A9AA" w14:textId="77777777" w:rsidR="006E659A" w:rsidRPr="00922CD9" w:rsidRDefault="006E659A" w:rsidP="006E659A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A28D8E9" w14:textId="77777777" w:rsidR="007970E2" w:rsidRPr="00922CD9" w:rsidRDefault="007970E2" w:rsidP="00543B85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Члени комісії</w:t>
      </w: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45"/>
        <w:gridCol w:w="5353"/>
      </w:tblGrid>
      <w:tr w:rsidR="00922CD9" w:rsidRPr="00922CD9" w14:paraId="67C5D2AE" w14:textId="77777777" w:rsidTr="006E659A">
        <w:trPr>
          <w:trHeight w:val="322"/>
        </w:trPr>
        <w:tc>
          <w:tcPr>
            <w:tcW w:w="4145" w:type="dxa"/>
          </w:tcPr>
          <w:p w14:paraId="1C164F5E" w14:textId="77777777" w:rsidR="00896FCD" w:rsidRPr="00922CD9" w:rsidRDefault="00896FCD" w:rsidP="00896FCD">
            <w:pPr>
              <w:ind w:left="-113" w:right="-57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Бутко Руслан Вікторович</w:t>
            </w:r>
          </w:p>
        </w:tc>
        <w:tc>
          <w:tcPr>
            <w:tcW w:w="5353" w:type="dxa"/>
          </w:tcPr>
          <w:p w14:paraId="1EEF9222" w14:textId="568EF07C" w:rsidR="00896FCD" w:rsidRPr="00922CD9" w:rsidRDefault="00896FCD" w:rsidP="006E659A">
            <w:pPr>
              <w:pStyle w:val="a9"/>
              <w:numPr>
                <w:ilvl w:val="0"/>
                <w:numId w:val="3"/>
              </w:numPr>
              <w:tabs>
                <w:tab w:val="left" w:pos="313"/>
              </w:tabs>
              <w:ind w:left="0" w:right="-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превенції Кременчуцького районного управління поліції </w:t>
            </w:r>
            <w:r w:rsidR="005047FA"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оловного управління </w:t>
            </w:r>
            <w:r w:rsidR="005047FA"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аціональної поліції в Полтавській області</w:t>
            </w:r>
            <w:r w:rsidR="00B3652E"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3652E"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(за згодою)</w:t>
            </w: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922CD9" w:rsidRPr="00922CD9" w14:paraId="0F4EE03A" w14:textId="77777777" w:rsidTr="006E659A">
        <w:trPr>
          <w:trHeight w:val="322"/>
        </w:trPr>
        <w:tc>
          <w:tcPr>
            <w:tcW w:w="4145" w:type="dxa"/>
          </w:tcPr>
          <w:p w14:paraId="2B303D1F" w14:textId="77777777" w:rsidR="00896FCD" w:rsidRPr="00922CD9" w:rsidRDefault="00896FCD" w:rsidP="00896FCD">
            <w:pPr>
              <w:ind w:left="-113" w:right="-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922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Друженко</w:t>
            </w:r>
            <w:proofErr w:type="spellEnd"/>
            <w:r w:rsidRPr="00922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Ірина Анатоліївна</w:t>
            </w:r>
          </w:p>
        </w:tc>
        <w:tc>
          <w:tcPr>
            <w:tcW w:w="5353" w:type="dxa"/>
          </w:tcPr>
          <w:p w14:paraId="74A594EB" w14:textId="77777777" w:rsidR="00896FCD" w:rsidRPr="00922CD9" w:rsidRDefault="00896FCD" w:rsidP="00896FC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начальник відділу  дошкільних закладів, кадрової та організаційної роботи </w:t>
            </w: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департаменту освіти Кременчуцької міської ради Кременчуцького району Полтавської області;</w:t>
            </w:r>
          </w:p>
        </w:tc>
      </w:tr>
      <w:tr w:rsidR="00922CD9" w:rsidRPr="00922CD9" w14:paraId="3E2A773E" w14:textId="77777777" w:rsidTr="006E659A">
        <w:trPr>
          <w:trHeight w:val="322"/>
        </w:trPr>
        <w:tc>
          <w:tcPr>
            <w:tcW w:w="4145" w:type="dxa"/>
          </w:tcPr>
          <w:p w14:paraId="5FFCD76D" w14:textId="77777777" w:rsidR="00896FCD" w:rsidRPr="00922CD9" w:rsidRDefault="00896FCD" w:rsidP="00896FCD">
            <w:pPr>
              <w:ind w:left="-113" w:right="-57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Зюман</w:t>
            </w:r>
            <w:proofErr w:type="spellEnd"/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Людмила Володимирівна </w:t>
            </w:r>
          </w:p>
        </w:tc>
        <w:tc>
          <w:tcPr>
            <w:tcW w:w="5353" w:type="dxa"/>
          </w:tcPr>
          <w:p w14:paraId="01E15FF2" w14:textId="77777777" w:rsidR="00896FCD" w:rsidRPr="00922CD9" w:rsidRDefault="00896FCD" w:rsidP="00896FC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 w:rsidRPr="00922CD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22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методист-</w:t>
            </w: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психолог центру психологічної служби Кременчуцького міського науково-методичного центру Кременчуцької міської ради;</w:t>
            </w:r>
          </w:p>
        </w:tc>
      </w:tr>
      <w:tr w:rsidR="00896FCD" w:rsidRPr="00922CD9" w14:paraId="45F90F7C" w14:textId="77777777" w:rsidTr="006E659A">
        <w:tc>
          <w:tcPr>
            <w:tcW w:w="4145" w:type="dxa"/>
          </w:tcPr>
          <w:p w14:paraId="7E2D656E" w14:textId="77777777" w:rsidR="00896FCD" w:rsidRPr="00922CD9" w:rsidRDefault="00896FCD" w:rsidP="00896FCD">
            <w:pPr>
              <w:ind w:left="-113" w:right="-57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Поляков Микола Олексійович</w:t>
            </w:r>
          </w:p>
        </w:tc>
        <w:tc>
          <w:tcPr>
            <w:tcW w:w="5353" w:type="dxa"/>
          </w:tcPr>
          <w:p w14:paraId="2E9930FC" w14:textId="77777777" w:rsidR="00896FCD" w:rsidRPr="00922CD9" w:rsidRDefault="00896FCD" w:rsidP="00896FC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лікар КМП «Лікарня Придніпровська», який організовує роботу медичного персоналу щодо медичного огляду призовників.</w:t>
            </w:r>
          </w:p>
        </w:tc>
      </w:tr>
    </w:tbl>
    <w:p w14:paraId="54857FB9" w14:textId="77777777" w:rsidR="007970E2" w:rsidRPr="00922CD9" w:rsidRDefault="007970E2" w:rsidP="007970E2">
      <w:pPr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E061B71" w14:textId="77777777" w:rsidR="00541F47" w:rsidRPr="00922CD9" w:rsidRDefault="00541F47" w:rsidP="007970E2">
      <w:pPr>
        <w:tabs>
          <w:tab w:val="left" w:pos="4820"/>
          <w:tab w:val="left" w:pos="6946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Керуючий справами </w:t>
      </w:r>
    </w:p>
    <w:p w14:paraId="3B5794BE" w14:textId="77777777" w:rsidR="007970E2" w:rsidRPr="00922CD9" w:rsidRDefault="00541F47" w:rsidP="00541F47">
      <w:pPr>
        <w:tabs>
          <w:tab w:val="left" w:pos="4820"/>
          <w:tab w:val="left" w:pos="6663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виконкому міської ради</w:t>
      </w:r>
      <w:r w:rsidR="007970E2"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7970E2"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7970E2"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Руслан </w:t>
      </w: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ШАПОВАЛОВ</w:t>
      </w:r>
    </w:p>
    <w:p w14:paraId="29F21CEF" w14:textId="77777777" w:rsidR="007970E2" w:rsidRPr="00922CD9" w:rsidRDefault="007970E2" w:rsidP="007970E2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B8661E7" w14:textId="30D577E8" w:rsidR="002B0A73" w:rsidRPr="00922CD9" w:rsidRDefault="002B0A73" w:rsidP="003D25B4">
      <w:pPr>
        <w:widowControl w:val="0"/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</w:rPr>
      </w:pPr>
      <w:r w:rsidRPr="00922CD9">
        <w:rPr>
          <w:rFonts w:ascii="Times New Roman" w:hAnsi="Times New Roman" w:cs="Times New Roman"/>
          <w:b/>
          <w:sz w:val="28"/>
          <w:szCs w:val="28"/>
        </w:rPr>
        <w:t xml:space="preserve">Начальник управління з питань </w:t>
      </w:r>
    </w:p>
    <w:p w14:paraId="31B0F307" w14:textId="77777777" w:rsidR="002B0A73" w:rsidRPr="00922CD9" w:rsidRDefault="002B0A73" w:rsidP="003D25B4">
      <w:pPr>
        <w:widowControl w:val="0"/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</w:rPr>
      </w:pPr>
      <w:r w:rsidRPr="00922CD9">
        <w:rPr>
          <w:rFonts w:ascii="Times New Roman" w:hAnsi="Times New Roman" w:cs="Times New Roman"/>
          <w:b/>
          <w:sz w:val="28"/>
          <w:szCs w:val="28"/>
        </w:rPr>
        <w:t xml:space="preserve">організаційно-мобілізаційної роботи, </w:t>
      </w:r>
    </w:p>
    <w:p w14:paraId="74B2EDFC" w14:textId="77777777" w:rsidR="002B0A73" w:rsidRPr="00922CD9" w:rsidRDefault="002B0A73" w:rsidP="003D25B4">
      <w:pPr>
        <w:widowControl w:val="0"/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</w:rPr>
      </w:pPr>
      <w:r w:rsidRPr="00922CD9">
        <w:rPr>
          <w:rFonts w:ascii="Times New Roman" w:hAnsi="Times New Roman" w:cs="Times New Roman"/>
          <w:b/>
          <w:sz w:val="28"/>
          <w:szCs w:val="28"/>
        </w:rPr>
        <w:t xml:space="preserve">військового обліку, бронювання та </w:t>
      </w:r>
    </w:p>
    <w:p w14:paraId="10C551BA" w14:textId="77777777" w:rsidR="002B0A73" w:rsidRPr="00922CD9" w:rsidRDefault="002B0A73" w:rsidP="003D25B4">
      <w:pPr>
        <w:widowControl w:val="0"/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</w:rPr>
      </w:pPr>
      <w:r w:rsidRPr="00922CD9">
        <w:rPr>
          <w:rFonts w:ascii="Times New Roman" w:hAnsi="Times New Roman" w:cs="Times New Roman"/>
          <w:b/>
          <w:sz w:val="28"/>
          <w:szCs w:val="28"/>
        </w:rPr>
        <w:t>технічного захисту інформації виконавчого</w:t>
      </w:r>
    </w:p>
    <w:p w14:paraId="71584A48" w14:textId="77777777" w:rsidR="002B0A73" w:rsidRPr="00922CD9" w:rsidRDefault="002B0A73" w:rsidP="003D25B4">
      <w:pPr>
        <w:widowControl w:val="0"/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</w:rPr>
      </w:pPr>
      <w:r w:rsidRPr="00922CD9">
        <w:rPr>
          <w:rFonts w:ascii="Times New Roman" w:hAnsi="Times New Roman" w:cs="Times New Roman"/>
          <w:b/>
          <w:sz w:val="28"/>
          <w:szCs w:val="28"/>
        </w:rPr>
        <w:t xml:space="preserve">комітету Кременчуцької міської ради </w:t>
      </w:r>
    </w:p>
    <w:p w14:paraId="0AD69707" w14:textId="6326B2CD" w:rsidR="007970E2" w:rsidRPr="00922CD9" w:rsidRDefault="002B0A73" w:rsidP="003D25B4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2CD9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  <w:r w:rsidR="007970E2" w:rsidRPr="00922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D25B4" w:rsidRPr="00922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Михайло СТАРИК</w:t>
      </w:r>
    </w:p>
    <w:p w14:paraId="656CA056" w14:textId="77777777" w:rsidR="007970E2" w:rsidRPr="00922CD9" w:rsidRDefault="007970E2" w:rsidP="007970E2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 w:type="page"/>
      </w:r>
    </w:p>
    <w:p w14:paraId="134FF74F" w14:textId="77777777" w:rsidR="007970E2" w:rsidRPr="00922CD9" w:rsidRDefault="007970E2" w:rsidP="007970E2">
      <w:pPr>
        <w:tabs>
          <w:tab w:val="left" w:pos="5103"/>
        </w:tabs>
        <w:ind w:left="4395" w:firstLine="709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Додаток 2</w:t>
      </w:r>
    </w:p>
    <w:p w14:paraId="7DCF5309" w14:textId="77777777" w:rsidR="007970E2" w:rsidRPr="00922CD9" w:rsidRDefault="007970E2" w:rsidP="007970E2">
      <w:pPr>
        <w:tabs>
          <w:tab w:val="left" w:pos="5103"/>
        </w:tabs>
        <w:ind w:firstLine="709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до рішення виконавчого комітету</w:t>
      </w:r>
    </w:p>
    <w:p w14:paraId="15B16919" w14:textId="77777777" w:rsidR="007970E2" w:rsidRPr="00922CD9" w:rsidRDefault="007970E2" w:rsidP="007970E2">
      <w:pPr>
        <w:tabs>
          <w:tab w:val="left" w:pos="5103"/>
        </w:tabs>
        <w:ind w:left="5103" w:hanging="439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Кременчуцької міської ради</w:t>
      </w:r>
      <w:r w:rsidRPr="00922C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Кременчуцького району Полтавської області</w:t>
      </w:r>
    </w:p>
    <w:p w14:paraId="52199C0D" w14:textId="1E172F54" w:rsidR="007970E2" w:rsidRPr="00922CD9" w:rsidRDefault="007970E2" w:rsidP="007970E2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7F61B5" w14:textId="77777777" w:rsidR="00417F1D" w:rsidRPr="00922CD9" w:rsidRDefault="00417F1D" w:rsidP="007970E2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B8492DD" w14:textId="77777777" w:rsidR="007970E2" w:rsidRPr="00922CD9" w:rsidRDefault="007970E2" w:rsidP="007970E2">
      <w:pPr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802F097" w14:textId="77777777" w:rsidR="007970E2" w:rsidRPr="00922CD9" w:rsidRDefault="007970E2" w:rsidP="007970E2">
      <w:pPr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D4B58F" w14:textId="77777777" w:rsidR="007970E2" w:rsidRPr="00922CD9" w:rsidRDefault="007970E2" w:rsidP="00C53018">
      <w:pPr>
        <w:keepNext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</w:t>
      </w:r>
    </w:p>
    <w:p w14:paraId="22460D96" w14:textId="77777777" w:rsidR="007970E2" w:rsidRPr="00922CD9" w:rsidRDefault="007970E2" w:rsidP="00C5301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83F6C6" w14:textId="46DCC535" w:rsidR="007970E2" w:rsidRPr="00922CD9" w:rsidRDefault="007970E2" w:rsidP="00C53018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підприємств, які направляють технічних працівників для </w:t>
      </w:r>
      <w:r w:rsidR="00417F1D"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оформлення документів на юнаків 200</w:t>
      </w:r>
      <w:r w:rsidR="00913C88" w:rsidRPr="00922CD9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8</w:t>
      </w: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року народження,</w:t>
      </w:r>
    </w:p>
    <w:p w14:paraId="059F0E7B" w14:textId="1C384351" w:rsidR="007970E2" w:rsidRPr="00922CD9" w:rsidRDefault="007970E2" w:rsidP="00C53018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що підлягають </w:t>
      </w:r>
      <w:r w:rsidR="003D25B4"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взяттю на військовий облік </w:t>
      </w: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 202</w:t>
      </w:r>
      <w:r w:rsidR="00913C88" w:rsidRPr="00922CD9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5</w:t>
      </w: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році</w:t>
      </w:r>
    </w:p>
    <w:p w14:paraId="41FB4499" w14:textId="77777777" w:rsidR="007970E2" w:rsidRPr="00922CD9" w:rsidRDefault="007970E2" w:rsidP="00C53018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229"/>
        <w:gridCol w:w="1560"/>
      </w:tblGrid>
      <w:tr w:rsidR="00922CD9" w:rsidRPr="00922CD9" w14:paraId="4FF14E6C" w14:textId="77777777" w:rsidTr="00E465B2">
        <w:tc>
          <w:tcPr>
            <w:tcW w:w="709" w:type="dxa"/>
          </w:tcPr>
          <w:p w14:paraId="5F837919" w14:textId="77777777" w:rsidR="007970E2" w:rsidRPr="00922CD9" w:rsidRDefault="007970E2" w:rsidP="007970E2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№ </w:t>
            </w:r>
            <w:proofErr w:type="spellStart"/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з.п</w:t>
            </w:r>
            <w:proofErr w:type="spellEnd"/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7229" w:type="dxa"/>
            <w:vAlign w:val="center"/>
          </w:tcPr>
          <w:p w14:paraId="51C993EA" w14:textId="77777777" w:rsidR="007970E2" w:rsidRPr="00922CD9" w:rsidRDefault="007970E2" w:rsidP="007970E2">
            <w:pPr>
              <w:keepNext/>
              <w:tabs>
                <w:tab w:val="left" w:pos="6096"/>
              </w:tabs>
              <w:jc w:val="center"/>
              <w:outlineLvl w:val="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Назва підприємства</w:t>
            </w:r>
          </w:p>
        </w:tc>
        <w:tc>
          <w:tcPr>
            <w:tcW w:w="1560" w:type="dxa"/>
          </w:tcPr>
          <w:p w14:paraId="3D3C5E10" w14:textId="77777777" w:rsidR="007970E2" w:rsidRPr="00922CD9" w:rsidRDefault="007970E2" w:rsidP="007970E2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Кількість чоловік</w:t>
            </w:r>
          </w:p>
        </w:tc>
      </w:tr>
      <w:tr w:rsidR="00922CD9" w:rsidRPr="00922CD9" w14:paraId="2DEC9085" w14:textId="77777777" w:rsidTr="00E465B2">
        <w:tc>
          <w:tcPr>
            <w:tcW w:w="709" w:type="dxa"/>
          </w:tcPr>
          <w:p w14:paraId="775A716E" w14:textId="77777777" w:rsidR="00896FCD" w:rsidRPr="00922CD9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63BE6DE3" w14:textId="77777777" w:rsidR="00896FCD" w:rsidRPr="00922CD9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ПрАТ «АвтоКрАЗ»</w:t>
            </w:r>
          </w:p>
        </w:tc>
        <w:tc>
          <w:tcPr>
            <w:tcW w:w="1560" w:type="dxa"/>
          </w:tcPr>
          <w:p w14:paraId="1B8A9115" w14:textId="77777777" w:rsidR="00896FCD" w:rsidRPr="00922CD9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922CD9" w:rsidRPr="00922CD9" w14:paraId="3A97981B" w14:textId="77777777" w:rsidTr="00E465B2">
        <w:tc>
          <w:tcPr>
            <w:tcW w:w="709" w:type="dxa"/>
          </w:tcPr>
          <w:p w14:paraId="67711981" w14:textId="77777777" w:rsidR="00896FCD" w:rsidRPr="00922CD9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78EC45DF" w14:textId="77777777" w:rsidR="00896FCD" w:rsidRPr="00922CD9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ПрАТ «</w:t>
            </w:r>
            <w:proofErr w:type="spellStart"/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Кременчукгаз</w:t>
            </w:r>
            <w:proofErr w:type="spellEnd"/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0" w:type="dxa"/>
          </w:tcPr>
          <w:p w14:paraId="1B417E51" w14:textId="77777777" w:rsidR="00896FCD" w:rsidRPr="00922CD9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922CD9" w:rsidRPr="00922CD9" w14:paraId="066680AD" w14:textId="77777777" w:rsidTr="00E465B2">
        <w:tc>
          <w:tcPr>
            <w:tcW w:w="709" w:type="dxa"/>
          </w:tcPr>
          <w:p w14:paraId="64B323DD" w14:textId="77777777" w:rsidR="00896FCD" w:rsidRPr="00922CD9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4773D03E" w14:textId="77777777" w:rsidR="00896FCD" w:rsidRPr="00922CD9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КП «</w:t>
            </w:r>
            <w:proofErr w:type="spellStart"/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Кременчукводоканал</w:t>
            </w:r>
            <w:proofErr w:type="spellEnd"/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0" w:type="dxa"/>
          </w:tcPr>
          <w:p w14:paraId="4108B723" w14:textId="77777777" w:rsidR="00896FCD" w:rsidRPr="00922CD9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922CD9" w:rsidRPr="00922CD9" w14:paraId="21DCE6A5" w14:textId="77777777" w:rsidTr="00E465B2">
        <w:tc>
          <w:tcPr>
            <w:tcW w:w="709" w:type="dxa"/>
          </w:tcPr>
          <w:p w14:paraId="256320DA" w14:textId="77777777" w:rsidR="00896FCD" w:rsidRPr="00922CD9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66F000EB" w14:textId="77777777" w:rsidR="00896FCD" w:rsidRPr="00922CD9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ПАТ «Укртатнафта»</w:t>
            </w:r>
          </w:p>
        </w:tc>
        <w:tc>
          <w:tcPr>
            <w:tcW w:w="1560" w:type="dxa"/>
          </w:tcPr>
          <w:p w14:paraId="20601A47" w14:textId="77777777" w:rsidR="00896FCD" w:rsidRPr="00922CD9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922CD9" w:rsidRPr="00922CD9" w14:paraId="03F92BAE" w14:textId="77777777" w:rsidTr="00E465B2">
        <w:tc>
          <w:tcPr>
            <w:tcW w:w="709" w:type="dxa"/>
          </w:tcPr>
          <w:p w14:paraId="3288FB0B" w14:textId="77777777" w:rsidR="00896FCD" w:rsidRPr="00922CD9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4C13AA30" w14:textId="77777777" w:rsidR="00896FCD" w:rsidRPr="00922CD9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ТОВ «Кременчуцький завод технічного вуглецю»</w:t>
            </w:r>
          </w:p>
        </w:tc>
        <w:tc>
          <w:tcPr>
            <w:tcW w:w="1560" w:type="dxa"/>
          </w:tcPr>
          <w:p w14:paraId="2974E16F" w14:textId="77777777" w:rsidR="00896FCD" w:rsidRPr="00922CD9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922CD9" w:rsidRPr="00922CD9" w14:paraId="25F47192" w14:textId="77777777" w:rsidTr="00E465B2">
        <w:tc>
          <w:tcPr>
            <w:tcW w:w="709" w:type="dxa"/>
          </w:tcPr>
          <w:p w14:paraId="090D6936" w14:textId="77777777" w:rsidR="00896FCD" w:rsidRPr="00922CD9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6289FC87" w14:textId="77777777" w:rsidR="00896FCD" w:rsidRPr="00922CD9" w:rsidRDefault="008247AB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ВП</w:t>
            </w:r>
            <w:r w:rsidR="00896FCD"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«Локомотивне депо Кременчук» </w:t>
            </w: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96FCD"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ДП «Південна залізниця»</w:t>
            </w:r>
          </w:p>
        </w:tc>
        <w:tc>
          <w:tcPr>
            <w:tcW w:w="1560" w:type="dxa"/>
          </w:tcPr>
          <w:p w14:paraId="62A9C4EC" w14:textId="77777777" w:rsidR="00896FCD" w:rsidRPr="00922CD9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922CD9" w:rsidRPr="00922CD9" w14:paraId="1082689D" w14:textId="77777777" w:rsidTr="00E465B2">
        <w:tc>
          <w:tcPr>
            <w:tcW w:w="709" w:type="dxa"/>
          </w:tcPr>
          <w:p w14:paraId="2DB5ADBB" w14:textId="77777777" w:rsidR="00896FCD" w:rsidRPr="00922CD9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2DD6A18C" w14:textId="77777777" w:rsidR="00896FCD" w:rsidRPr="00922CD9" w:rsidRDefault="008247AB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ВП</w:t>
            </w:r>
            <w:r w:rsidR="00896FCD"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«Вагонне депо Кременчук» </w:t>
            </w:r>
          </w:p>
          <w:p w14:paraId="1E003DB2" w14:textId="77777777" w:rsidR="00896FCD" w:rsidRPr="00922CD9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ДП «Південна залізниця»</w:t>
            </w:r>
          </w:p>
        </w:tc>
        <w:tc>
          <w:tcPr>
            <w:tcW w:w="1560" w:type="dxa"/>
          </w:tcPr>
          <w:p w14:paraId="0A4B943C" w14:textId="77777777" w:rsidR="00896FCD" w:rsidRPr="00922CD9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896FCD" w:rsidRPr="00922CD9" w14:paraId="1397097D" w14:textId="77777777" w:rsidTr="00E465B2">
        <w:tc>
          <w:tcPr>
            <w:tcW w:w="709" w:type="dxa"/>
          </w:tcPr>
          <w:p w14:paraId="75F405F4" w14:textId="77777777" w:rsidR="00896FCD" w:rsidRPr="00922CD9" w:rsidRDefault="00896FCD" w:rsidP="00896FCD">
            <w:pPr>
              <w:numPr>
                <w:ilvl w:val="0"/>
                <w:numId w:val="1"/>
              </w:numPr>
              <w:tabs>
                <w:tab w:val="clear" w:pos="360"/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</w:tcPr>
          <w:p w14:paraId="2D956750" w14:textId="77777777" w:rsidR="00896FCD" w:rsidRPr="00922CD9" w:rsidRDefault="00896FCD" w:rsidP="00896FCD">
            <w:pPr>
              <w:tabs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ПАТ «</w:t>
            </w:r>
            <w:proofErr w:type="spellStart"/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Кременчукм’ясо</w:t>
            </w:r>
            <w:proofErr w:type="spellEnd"/>
            <w:r w:rsidRPr="00922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60" w:type="dxa"/>
          </w:tcPr>
          <w:p w14:paraId="57A943B3" w14:textId="77777777" w:rsidR="00896FCD" w:rsidRPr="00922CD9" w:rsidRDefault="00896FCD" w:rsidP="00896FCD">
            <w:pPr>
              <w:tabs>
                <w:tab w:val="left" w:pos="609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2CD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</w:tbl>
    <w:p w14:paraId="2453C39F" w14:textId="77777777" w:rsidR="007970E2" w:rsidRPr="00922CD9" w:rsidRDefault="007970E2" w:rsidP="007970E2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C8481FB" w14:textId="77777777" w:rsidR="00235D2F" w:rsidRPr="00922CD9" w:rsidRDefault="00235D2F" w:rsidP="007970E2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27B3E25" w14:textId="77777777" w:rsidR="00A74327" w:rsidRPr="00922CD9" w:rsidRDefault="00A74327" w:rsidP="00A74327">
      <w:pPr>
        <w:tabs>
          <w:tab w:val="left" w:pos="4820"/>
          <w:tab w:val="left" w:pos="6946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Керуючий справами </w:t>
      </w:r>
    </w:p>
    <w:p w14:paraId="0D0BE19E" w14:textId="77777777" w:rsidR="00A74327" w:rsidRPr="00922CD9" w:rsidRDefault="00A74327" w:rsidP="00A74327">
      <w:pPr>
        <w:tabs>
          <w:tab w:val="left" w:pos="4820"/>
          <w:tab w:val="left" w:pos="6663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виконкому міської ради </w:t>
      </w: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922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Руслан ШАПОВАЛОВ</w:t>
      </w:r>
    </w:p>
    <w:p w14:paraId="1BDB2B83" w14:textId="77777777" w:rsidR="007970E2" w:rsidRPr="00922CD9" w:rsidRDefault="007970E2" w:rsidP="007970E2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B7EB448" w14:textId="69E1C931" w:rsidR="002B0A73" w:rsidRPr="00922CD9" w:rsidRDefault="002B0A73" w:rsidP="002B0A73">
      <w:pPr>
        <w:widowControl w:val="0"/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</w:rPr>
      </w:pPr>
      <w:r w:rsidRPr="00922CD9">
        <w:rPr>
          <w:rFonts w:ascii="Times New Roman" w:hAnsi="Times New Roman" w:cs="Times New Roman"/>
          <w:b/>
          <w:sz w:val="28"/>
          <w:szCs w:val="28"/>
        </w:rPr>
        <w:t xml:space="preserve">Начальник управління з питань </w:t>
      </w:r>
    </w:p>
    <w:p w14:paraId="26D703A7" w14:textId="77777777" w:rsidR="002B0A73" w:rsidRPr="00922CD9" w:rsidRDefault="002B0A73" w:rsidP="002B0A73">
      <w:pPr>
        <w:widowControl w:val="0"/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</w:rPr>
      </w:pPr>
      <w:r w:rsidRPr="00922CD9">
        <w:rPr>
          <w:rFonts w:ascii="Times New Roman" w:hAnsi="Times New Roman" w:cs="Times New Roman"/>
          <w:b/>
          <w:sz w:val="28"/>
          <w:szCs w:val="28"/>
        </w:rPr>
        <w:t xml:space="preserve">організаційно-мобілізаційної роботи, </w:t>
      </w:r>
    </w:p>
    <w:p w14:paraId="21B3DAD0" w14:textId="77777777" w:rsidR="002B0A73" w:rsidRPr="00922CD9" w:rsidRDefault="002B0A73" w:rsidP="002B0A73">
      <w:pPr>
        <w:widowControl w:val="0"/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</w:rPr>
      </w:pPr>
      <w:r w:rsidRPr="00922CD9">
        <w:rPr>
          <w:rFonts w:ascii="Times New Roman" w:hAnsi="Times New Roman" w:cs="Times New Roman"/>
          <w:b/>
          <w:sz w:val="28"/>
          <w:szCs w:val="28"/>
        </w:rPr>
        <w:t xml:space="preserve">військового обліку, бронювання та </w:t>
      </w:r>
    </w:p>
    <w:p w14:paraId="0BDE196F" w14:textId="77777777" w:rsidR="002B0A73" w:rsidRPr="00922CD9" w:rsidRDefault="002B0A73" w:rsidP="002B0A73">
      <w:pPr>
        <w:widowControl w:val="0"/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</w:rPr>
      </w:pPr>
      <w:r w:rsidRPr="00922CD9">
        <w:rPr>
          <w:rFonts w:ascii="Times New Roman" w:hAnsi="Times New Roman" w:cs="Times New Roman"/>
          <w:b/>
          <w:sz w:val="28"/>
          <w:szCs w:val="28"/>
        </w:rPr>
        <w:t>технічного захисту інформації виконавчого</w:t>
      </w:r>
    </w:p>
    <w:p w14:paraId="62826FD2" w14:textId="77777777" w:rsidR="002B0A73" w:rsidRPr="00922CD9" w:rsidRDefault="002B0A73" w:rsidP="002B0A73">
      <w:pPr>
        <w:widowControl w:val="0"/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</w:rPr>
      </w:pPr>
      <w:r w:rsidRPr="00922CD9">
        <w:rPr>
          <w:rFonts w:ascii="Times New Roman" w:hAnsi="Times New Roman" w:cs="Times New Roman"/>
          <w:b/>
          <w:sz w:val="28"/>
          <w:szCs w:val="28"/>
        </w:rPr>
        <w:t xml:space="preserve">комітету Кременчуцької міської ради </w:t>
      </w:r>
    </w:p>
    <w:p w14:paraId="4108A37B" w14:textId="77777777" w:rsidR="002B0A73" w:rsidRPr="00922CD9" w:rsidRDefault="002B0A73" w:rsidP="002B0A73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2CD9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  <w:r w:rsidRPr="00922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Михайло СТАРИК</w:t>
      </w:r>
    </w:p>
    <w:p w14:paraId="381AAE5A" w14:textId="750BA9D1" w:rsidR="00082CD3" w:rsidRPr="00922CD9" w:rsidRDefault="00082CD3" w:rsidP="002B0A73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sectPr w:rsidR="00082CD3" w:rsidRPr="00922CD9" w:rsidSect="00A47EC3">
      <w:footerReference w:type="default" r:id="rId7"/>
      <w:pgSz w:w="11909" w:h="16834" w:code="9"/>
      <w:pgMar w:top="1134" w:right="567" w:bottom="1134" w:left="1701" w:header="0" w:footer="102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F7C95" w14:textId="77777777" w:rsidR="006242AB" w:rsidRDefault="006242AB">
      <w:r>
        <w:separator/>
      </w:r>
    </w:p>
  </w:endnote>
  <w:endnote w:type="continuationSeparator" w:id="0">
    <w:p w14:paraId="47749B18" w14:textId="77777777" w:rsidR="006242AB" w:rsidRDefault="00624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F72ED" w14:textId="77777777" w:rsidR="003B2247" w:rsidRPr="00151988" w:rsidRDefault="000B11A3" w:rsidP="003B2247">
    <w:pPr>
      <w:spacing w:line="360" w:lineRule="auto"/>
      <w:jc w:val="center"/>
      <w:rPr>
        <w:rFonts w:ascii="Times New Roman" w:hAnsi="Times New Roman" w:cs="Times New Roman"/>
        <w:sz w:val="20"/>
        <w:szCs w:val="20"/>
      </w:rPr>
    </w:pPr>
    <w:r w:rsidRPr="00151988">
      <w:rPr>
        <w:rFonts w:ascii="Times New Roman" w:hAnsi="Times New Roman" w:cs="Times New Roman"/>
        <w:sz w:val="20"/>
        <w:szCs w:val="20"/>
      </w:rPr>
      <w:t>________________________________________________________________</w:t>
    </w:r>
    <w:r>
      <w:rPr>
        <w:rFonts w:ascii="Times New Roman" w:hAnsi="Times New Roman" w:cs="Times New Roman"/>
        <w:sz w:val="20"/>
        <w:szCs w:val="20"/>
      </w:rPr>
      <w:t>_______________________________</w:t>
    </w:r>
  </w:p>
  <w:p w14:paraId="7C78D56C" w14:textId="77777777" w:rsidR="003B2247" w:rsidRPr="00601C6F" w:rsidRDefault="000B11A3" w:rsidP="003B2247">
    <w:pPr>
      <w:jc w:val="center"/>
      <w:rPr>
        <w:rFonts w:ascii="Times New Roman" w:hAnsi="Times New Roman" w:cs="Times New Roman"/>
        <w:sz w:val="20"/>
        <w:szCs w:val="20"/>
      </w:rPr>
    </w:pPr>
    <w:r w:rsidRPr="00601C6F">
      <w:rPr>
        <w:rFonts w:ascii="Times New Roman" w:hAnsi="Times New Roman" w:cs="Times New Roman"/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2A07C95" w14:textId="77777777" w:rsidR="003B2247" w:rsidRPr="00601C6F" w:rsidRDefault="006242AB" w:rsidP="003B2247">
    <w:pPr>
      <w:jc w:val="center"/>
      <w:rPr>
        <w:rFonts w:ascii="Times New Roman" w:hAnsi="Times New Roman" w:cs="Times New Roman"/>
        <w:sz w:val="20"/>
        <w:szCs w:val="20"/>
      </w:rPr>
    </w:pPr>
  </w:p>
  <w:p w14:paraId="21D82CC8" w14:textId="77777777" w:rsidR="003B2247" w:rsidRPr="00601C6F" w:rsidRDefault="000B11A3" w:rsidP="003B2247">
    <w:pPr>
      <w:jc w:val="center"/>
      <w:rPr>
        <w:rFonts w:ascii="Times New Roman" w:hAnsi="Times New Roman" w:cs="Times New Roman"/>
        <w:sz w:val="20"/>
        <w:szCs w:val="20"/>
      </w:rPr>
    </w:pPr>
    <w:r w:rsidRPr="00601C6F">
      <w:rPr>
        <w:rFonts w:ascii="Times New Roman" w:hAnsi="Times New Roman" w:cs="Times New Roman"/>
        <w:sz w:val="20"/>
        <w:szCs w:val="20"/>
      </w:rPr>
      <w:t xml:space="preserve">від ___________ 20 ______ № _______ </w:t>
    </w:r>
  </w:p>
  <w:p w14:paraId="7D3AC786" w14:textId="77777777" w:rsidR="003B2247" w:rsidRPr="00601C6F" w:rsidRDefault="000B11A3" w:rsidP="003B2247">
    <w:pPr>
      <w:jc w:val="center"/>
      <w:rPr>
        <w:rFonts w:ascii="Times New Roman" w:hAnsi="Times New Roman" w:cs="Times New Roman"/>
        <w:sz w:val="20"/>
        <w:szCs w:val="20"/>
      </w:rPr>
    </w:pPr>
    <w:r w:rsidRPr="00601C6F">
      <w:rPr>
        <w:rFonts w:ascii="Times New Roman" w:hAnsi="Times New Roman" w:cs="Times New Roman"/>
        <w:sz w:val="20"/>
        <w:szCs w:val="20"/>
      </w:rPr>
      <w:t xml:space="preserve">Сторінка </w:t>
    </w:r>
    <w:r w:rsidRPr="00601C6F">
      <w:rPr>
        <w:rFonts w:ascii="Times New Roman" w:hAnsi="Times New Roman" w:cs="Times New Roman"/>
        <w:sz w:val="20"/>
        <w:szCs w:val="20"/>
      </w:rPr>
      <w:fldChar w:fldCharType="begin"/>
    </w:r>
    <w:r w:rsidRPr="00601C6F">
      <w:rPr>
        <w:rFonts w:ascii="Times New Roman" w:hAnsi="Times New Roman" w:cs="Times New Roman"/>
        <w:sz w:val="20"/>
        <w:szCs w:val="20"/>
      </w:rPr>
      <w:instrText>PAGE   \* MERGEFORMAT</w:instrText>
    </w:r>
    <w:r w:rsidRPr="00601C6F">
      <w:rPr>
        <w:rFonts w:ascii="Times New Roman" w:hAnsi="Times New Roman" w:cs="Times New Roman"/>
        <w:sz w:val="20"/>
        <w:szCs w:val="20"/>
      </w:rPr>
      <w:fldChar w:fldCharType="separate"/>
    </w:r>
    <w:r w:rsidR="00725CD7" w:rsidRPr="00725CD7">
      <w:rPr>
        <w:rFonts w:ascii="Times New Roman" w:hAnsi="Times New Roman" w:cs="Times New Roman"/>
        <w:noProof/>
        <w:sz w:val="20"/>
        <w:szCs w:val="20"/>
        <w:lang w:val="ru-RU"/>
      </w:rPr>
      <w:t>2</w:t>
    </w:r>
    <w:r w:rsidRPr="00601C6F">
      <w:rPr>
        <w:rFonts w:ascii="Times New Roman" w:hAnsi="Times New Roman" w:cs="Times New Roman"/>
        <w:sz w:val="20"/>
        <w:szCs w:val="20"/>
      </w:rPr>
      <w:fldChar w:fldCharType="end"/>
    </w:r>
    <w:r w:rsidRPr="00601C6F">
      <w:rPr>
        <w:rFonts w:ascii="Times New Roman" w:hAnsi="Times New Roman" w:cs="Times New Roman"/>
        <w:sz w:val="20"/>
        <w:szCs w:val="20"/>
      </w:rPr>
      <w:t xml:space="preserve"> з </w:t>
    </w:r>
    <w:r w:rsidR="00896FCD">
      <w:rPr>
        <w:rFonts w:ascii="Times New Roman" w:hAnsi="Times New Roman" w:cs="Times New Roman"/>
        <w:sz w:val="20"/>
        <w:szCs w:val="20"/>
      </w:rPr>
      <w:t>6</w:t>
    </w:r>
  </w:p>
  <w:p w14:paraId="53055BD6" w14:textId="77777777" w:rsidR="003B2247" w:rsidRDefault="006242A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E2D67" w14:textId="77777777" w:rsidR="006242AB" w:rsidRDefault="006242AB">
      <w:r>
        <w:separator/>
      </w:r>
    </w:p>
  </w:footnote>
  <w:footnote w:type="continuationSeparator" w:id="0">
    <w:p w14:paraId="7D5121CF" w14:textId="77777777" w:rsidR="006242AB" w:rsidRDefault="00624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852B7"/>
    <w:multiLevelType w:val="hybridMultilevel"/>
    <w:tmpl w:val="7FE2A372"/>
    <w:lvl w:ilvl="0" w:tplc="6E089234">
      <w:start w:val="10"/>
      <w:numFmt w:val="bullet"/>
      <w:lvlText w:val="-"/>
      <w:lvlJc w:val="left"/>
      <w:pPr>
        <w:ind w:left="30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5B767788"/>
    <w:multiLevelType w:val="singleLevel"/>
    <w:tmpl w:val="B42CA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B7F5E64"/>
    <w:multiLevelType w:val="hybridMultilevel"/>
    <w:tmpl w:val="DF7401EA"/>
    <w:lvl w:ilvl="0" w:tplc="AD1221D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0513A"/>
    <w:multiLevelType w:val="hybridMultilevel"/>
    <w:tmpl w:val="BA8E8A86"/>
    <w:lvl w:ilvl="0" w:tplc="4AB206C2">
      <w:start w:val="10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4" w15:restartNumberingAfterBreak="0">
    <w:nsid w:val="71CB4A66"/>
    <w:multiLevelType w:val="hybridMultilevel"/>
    <w:tmpl w:val="11E0069A"/>
    <w:lvl w:ilvl="0" w:tplc="D30C06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E2"/>
    <w:rsid w:val="00003B49"/>
    <w:rsid w:val="00030968"/>
    <w:rsid w:val="00031D20"/>
    <w:rsid w:val="00082CD3"/>
    <w:rsid w:val="000B11A3"/>
    <w:rsid w:val="000B41F7"/>
    <w:rsid w:val="000E541F"/>
    <w:rsid w:val="00164BEB"/>
    <w:rsid w:val="00166708"/>
    <w:rsid w:val="00187AD2"/>
    <w:rsid w:val="001A3920"/>
    <w:rsid w:val="001F7F1B"/>
    <w:rsid w:val="00204C2D"/>
    <w:rsid w:val="00235D2F"/>
    <w:rsid w:val="00284780"/>
    <w:rsid w:val="00291508"/>
    <w:rsid w:val="002B0A73"/>
    <w:rsid w:val="002E15D4"/>
    <w:rsid w:val="002E6005"/>
    <w:rsid w:val="002F312E"/>
    <w:rsid w:val="0030094C"/>
    <w:rsid w:val="003A300D"/>
    <w:rsid w:val="003D25B4"/>
    <w:rsid w:val="003F26BE"/>
    <w:rsid w:val="00417F1D"/>
    <w:rsid w:val="00453A47"/>
    <w:rsid w:val="00455442"/>
    <w:rsid w:val="0048555A"/>
    <w:rsid w:val="004D7B93"/>
    <w:rsid w:val="004E6602"/>
    <w:rsid w:val="00500695"/>
    <w:rsid w:val="00501245"/>
    <w:rsid w:val="0050198D"/>
    <w:rsid w:val="005047FA"/>
    <w:rsid w:val="00541F47"/>
    <w:rsid w:val="00543B85"/>
    <w:rsid w:val="005A63DA"/>
    <w:rsid w:val="005D0A31"/>
    <w:rsid w:val="006242AB"/>
    <w:rsid w:val="00662C8D"/>
    <w:rsid w:val="00672D76"/>
    <w:rsid w:val="00696F9B"/>
    <w:rsid w:val="006E659A"/>
    <w:rsid w:val="007152A5"/>
    <w:rsid w:val="00725CD7"/>
    <w:rsid w:val="007957DA"/>
    <w:rsid w:val="007970E2"/>
    <w:rsid w:val="007A0D59"/>
    <w:rsid w:val="007E1F3D"/>
    <w:rsid w:val="008247AB"/>
    <w:rsid w:val="00850E76"/>
    <w:rsid w:val="008735A3"/>
    <w:rsid w:val="00896FCD"/>
    <w:rsid w:val="008A5AD5"/>
    <w:rsid w:val="008A6461"/>
    <w:rsid w:val="00913C88"/>
    <w:rsid w:val="00922CD9"/>
    <w:rsid w:val="0093257D"/>
    <w:rsid w:val="00937573"/>
    <w:rsid w:val="0095688B"/>
    <w:rsid w:val="009621E8"/>
    <w:rsid w:val="009D2B26"/>
    <w:rsid w:val="009E3614"/>
    <w:rsid w:val="009F15DC"/>
    <w:rsid w:val="00A47EC3"/>
    <w:rsid w:val="00A507EA"/>
    <w:rsid w:val="00A64C0C"/>
    <w:rsid w:val="00A74327"/>
    <w:rsid w:val="00A96506"/>
    <w:rsid w:val="00AB2FEB"/>
    <w:rsid w:val="00AD0B94"/>
    <w:rsid w:val="00AF0D80"/>
    <w:rsid w:val="00B3652E"/>
    <w:rsid w:val="00BA108F"/>
    <w:rsid w:val="00C356AE"/>
    <w:rsid w:val="00C53018"/>
    <w:rsid w:val="00C53EE7"/>
    <w:rsid w:val="00C56915"/>
    <w:rsid w:val="00CA1AA2"/>
    <w:rsid w:val="00D06F93"/>
    <w:rsid w:val="00D07CF2"/>
    <w:rsid w:val="00D24C38"/>
    <w:rsid w:val="00D43586"/>
    <w:rsid w:val="00E2070B"/>
    <w:rsid w:val="00E252BC"/>
    <w:rsid w:val="00EA0839"/>
    <w:rsid w:val="00F17BC0"/>
    <w:rsid w:val="00F7024C"/>
    <w:rsid w:val="00FB394C"/>
    <w:rsid w:val="00FC6E13"/>
    <w:rsid w:val="00FE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A667B"/>
  <w15:chartTrackingRefBased/>
  <w15:docId w15:val="{2056295E-6FC5-4E07-8DA4-0F74BEEF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970E2"/>
    <w:pPr>
      <w:tabs>
        <w:tab w:val="center" w:pos="4819"/>
        <w:tab w:val="right" w:pos="9639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7970E2"/>
  </w:style>
  <w:style w:type="paragraph" w:styleId="a5">
    <w:name w:val="Balloon Text"/>
    <w:basedOn w:val="a"/>
    <w:link w:val="a6"/>
    <w:uiPriority w:val="99"/>
    <w:semiHidden/>
    <w:unhideWhenUsed/>
    <w:rsid w:val="0093257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3257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96FCD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896FCD"/>
  </w:style>
  <w:style w:type="paragraph" w:styleId="a9">
    <w:name w:val="List Paragraph"/>
    <w:basedOn w:val="a"/>
    <w:uiPriority w:val="34"/>
    <w:qFormat/>
    <w:rsid w:val="003D2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5646</Words>
  <Characters>3219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Старик Михайло Валерійович</cp:lastModifiedBy>
  <cp:revision>4</cp:revision>
  <cp:lastPrinted>2024-11-25T08:44:00Z</cp:lastPrinted>
  <dcterms:created xsi:type="dcterms:W3CDTF">2024-11-26T06:46:00Z</dcterms:created>
  <dcterms:modified xsi:type="dcterms:W3CDTF">2024-12-02T08:05:00Z</dcterms:modified>
</cp:coreProperties>
</file>