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C90100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CBEAEAC" w14:textId="03A83CB6" w:rsidR="009D5C62" w:rsidRPr="00780AD0" w:rsidRDefault="00780AD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780AD0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16.04.2024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</w:t>
      </w:r>
      <w:bookmarkStart w:id="0" w:name="_GoBack"/>
      <w:bookmarkEnd w:id="0"/>
      <w:r w:rsidRPr="00780AD0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882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4AE89E4" w14:textId="77777777" w:rsidR="00E62C39" w:rsidRPr="00CE7CAC" w:rsidRDefault="00E62C3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A57AE71" w14:textId="77777777" w:rsidR="00BB5D09" w:rsidRPr="009D5C62" w:rsidRDefault="00BB5D0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78C34D66" w14:textId="4CCCFB1F" w:rsidR="00BB5D09" w:rsidRDefault="00CE7CAC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469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квітня 2024 року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березня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п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D32359">
        <w:rPr>
          <w:rFonts w:ascii="Times New Roman" w:eastAsia="Calibri" w:hAnsi="Times New Roman" w:cs="Times New Roman"/>
          <w:sz w:val="28"/>
          <w:szCs w:val="28"/>
        </w:rPr>
        <w:t>«Збереження та вшанування пам’яті учасників, жертв та подій російсько-української війни» на 2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>024</w:t>
      </w:r>
      <w:r w:rsidR="00D32359">
        <w:rPr>
          <w:rFonts w:ascii="Times New Roman" w:eastAsia="Calibri" w:hAnsi="Times New Roman" w:cs="Times New Roman"/>
          <w:sz w:val="28"/>
          <w:szCs w:val="28"/>
        </w:rPr>
        <w:t>-2026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400694" w14:textId="77777777" w:rsidR="009D5C62" w:rsidRPr="00CE7CAC" w:rsidRDefault="009D5C62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77D4759" w14:textId="1C2726EF" w:rsidR="00BB5D09" w:rsidRDefault="00CE7CAC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5492C9D" w14:textId="77777777" w:rsidR="009D5C62" w:rsidRPr="00CE7CAC" w:rsidRDefault="009D5C62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0024F3E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277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1 500 000 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277B3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277B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5471E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>Будівництво</w:t>
      </w:r>
      <w:r w:rsidR="005471E4" w:rsidRPr="005471E4">
        <w:rPr>
          <w:rStyle w:val="rvts58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об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>’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єктів 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>житлово-комунального господарства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>» на реконструкці</w:t>
      </w:r>
      <w:r w:rsidR="00E62C39">
        <w:rPr>
          <w:rStyle w:val="ac"/>
          <w:rFonts w:ascii="Times New Roman" w:hAnsi="Times New Roman" w:cs="Times New Roman"/>
          <w:i w:val="0"/>
          <w:sz w:val="28"/>
          <w:szCs w:val="28"/>
        </w:rPr>
        <w:t>ю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центральної алеї Парку Слави з облаштуванням Алеї Пам’яті з метою вшанування пам’яті учасників, жертв російсько-української війни.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1CA15A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0EA35A99" w:rsidR="00CE7CAC" w:rsidRPr="00AA03E0" w:rsidRDefault="00AA03E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A03E0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01701FE8" w14:textId="73FE5AFD" w:rsidR="00CE7CAC" w:rsidRPr="00CE7CAC" w:rsidRDefault="00AA03E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ого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и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олодимир ПЕЛИПЕНКО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8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1EDB2" w14:textId="77777777" w:rsidR="0098513E" w:rsidRDefault="0098513E" w:rsidP="0011706C">
      <w:pPr>
        <w:spacing w:after="0" w:line="240" w:lineRule="auto"/>
      </w:pPr>
      <w:r>
        <w:separator/>
      </w:r>
    </w:p>
  </w:endnote>
  <w:endnote w:type="continuationSeparator" w:id="0">
    <w:p w14:paraId="23B4A41B" w14:textId="77777777" w:rsidR="0098513E" w:rsidRDefault="0098513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80AD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80AD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B72AD" w14:textId="77777777" w:rsidR="0098513E" w:rsidRDefault="0098513E" w:rsidP="0011706C">
      <w:pPr>
        <w:spacing w:after="0" w:line="240" w:lineRule="auto"/>
      </w:pPr>
      <w:r>
        <w:separator/>
      </w:r>
    </w:p>
  </w:footnote>
  <w:footnote w:type="continuationSeparator" w:id="0">
    <w:p w14:paraId="033E04FF" w14:textId="77777777" w:rsidR="0098513E" w:rsidRDefault="0098513E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C69F5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B3"/>
    <w:rsid w:val="002471BE"/>
    <w:rsid w:val="00251774"/>
    <w:rsid w:val="00262FB5"/>
    <w:rsid w:val="00264D0D"/>
    <w:rsid w:val="002757BB"/>
    <w:rsid w:val="00287F76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31CF7"/>
    <w:rsid w:val="005471E4"/>
    <w:rsid w:val="0056083D"/>
    <w:rsid w:val="00564BCB"/>
    <w:rsid w:val="00585706"/>
    <w:rsid w:val="005909D8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45CE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37231"/>
    <w:rsid w:val="00740169"/>
    <w:rsid w:val="00750D93"/>
    <w:rsid w:val="007521BC"/>
    <w:rsid w:val="00754656"/>
    <w:rsid w:val="00777780"/>
    <w:rsid w:val="00780AD0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6ECC"/>
    <w:rsid w:val="0083026E"/>
    <w:rsid w:val="008519E4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0682"/>
    <w:rsid w:val="009221F7"/>
    <w:rsid w:val="0093031C"/>
    <w:rsid w:val="0093116A"/>
    <w:rsid w:val="009369C8"/>
    <w:rsid w:val="00954669"/>
    <w:rsid w:val="00966505"/>
    <w:rsid w:val="0098513E"/>
    <w:rsid w:val="00987EB7"/>
    <w:rsid w:val="00994628"/>
    <w:rsid w:val="009A4821"/>
    <w:rsid w:val="009A718A"/>
    <w:rsid w:val="009B5090"/>
    <w:rsid w:val="009C015D"/>
    <w:rsid w:val="009C0CBF"/>
    <w:rsid w:val="009D2167"/>
    <w:rsid w:val="009D5C62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A03E0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134F"/>
    <w:rsid w:val="00B327B8"/>
    <w:rsid w:val="00B51B67"/>
    <w:rsid w:val="00B56EDF"/>
    <w:rsid w:val="00B62215"/>
    <w:rsid w:val="00B72E5A"/>
    <w:rsid w:val="00B81906"/>
    <w:rsid w:val="00B920E5"/>
    <w:rsid w:val="00B9645D"/>
    <w:rsid w:val="00BA44ED"/>
    <w:rsid w:val="00BB5D09"/>
    <w:rsid w:val="00BC1BBC"/>
    <w:rsid w:val="00BC2D82"/>
    <w:rsid w:val="00BC66D4"/>
    <w:rsid w:val="00BD216D"/>
    <w:rsid w:val="00BE121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05D3"/>
    <w:rsid w:val="00C810A9"/>
    <w:rsid w:val="00C86252"/>
    <w:rsid w:val="00C90100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2359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5056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62C39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58">
    <w:name w:val="rvts58"/>
    <w:basedOn w:val="a0"/>
    <w:rsid w:val="00547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58">
    <w:name w:val="rvts58"/>
    <w:basedOn w:val="a0"/>
    <w:rsid w:val="0054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475E-BDF6-4B62-9D14-4A4C455C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2024-04-15T09:00:00Z</cp:lastPrinted>
  <dcterms:created xsi:type="dcterms:W3CDTF">2024-04-15T07:38:00Z</dcterms:created>
  <dcterms:modified xsi:type="dcterms:W3CDTF">2024-04-16T10:55:00Z</dcterms:modified>
</cp:coreProperties>
</file>