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40020F03" w:rsidR="00DF4120" w:rsidRDefault="00C34E3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13.02.2024</w:t>
      </w:r>
      <w:r>
        <w:rPr>
          <w:b/>
        </w:rPr>
        <w:tab/>
      </w:r>
      <w:r>
        <w:rPr>
          <w:b/>
        </w:rPr>
        <w:tab/>
        <w:t>№ 336</w:t>
      </w:r>
      <w:bookmarkStart w:id="0" w:name="_GoBack"/>
      <w:bookmarkEnd w:id="0"/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0FF1471C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0F79D3">
        <w:rPr>
          <w:color w:val="000000" w:themeColor="text1"/>
        </w:rPr>
        <w:t>громадської організації «</w:t>
      </w:r>
      <w:r w:rsidR="009C4128">
        <w:rPr>
          <w:color w:val="000000" w:themeColor="text1"/>
        </w:rPr>
        <w:t>С</w:t>
      </w:r>
      <w:r w:rsidR="000F79D3">
        <w:rPr>
          <w:color w:val="000000" w:themeColor="text1"/>
        </w:rPr>
        <w:t xml:space="preserve">пілка </w:t>
      </w:r>
      <w:r w:rsidR="009C4128">
        <w:rPr>
          <w:color w:val="000000" w:themeColor="text1"/>
        </w:rPr>
        <w:t>воїнів-інтернаціоналістів та інвалідів</w:t>
      </w:r>
      <w:r w:rsidR="000F79D3">
        <w:rPr>
          <w:color w:val="000000" w:themeColor="text1"/>
        </w:rPr>
        <w:t>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0F79D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0F79D3">
        <w:rPr>
          <w:color w:val="000000" w:themeColor="text1"/>
        </w:rPr>
        <w:t>3/01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0F79D3">
        <w:t xml:space="preserve">              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</w:t>
      </w:r>
      <w:r w:rsidR="000F79D3">
        <w:rPr>
          <w:color w:val="000000"/>
          <w:szCs w:val="28"/>
        </w:rPr>
        <w:t xml:space="preserve">                                 </w:t>
      </w:r>
      <w:r w:rsidR="006F516B">
        <w:rPr>
          <w:color w:val="000000"/>
          <w:szCs w:val="28"/>
        </w:rPr>
        <w:t xml:space="preserve">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0D2E86F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9C4128">
        <w:t>7 253</w:t>
      </w:r>
      <w:r w:rsidR="00E36510">
        <w:rPr>
          <w:szCs w:val="28"/>
        </w:rPr>
        <w:t xml:space="preserve"> грн</w:t>
      </w:r>
      <w:r w:rsidR="009C4128">
        <w:rPr>
          <w:szCs w:val="28"/>
        </w:rPr>
        <w:t xml:space="preserve"> 23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 </w:t>
      </w:r>
      <w:r w:rsidR="009C4128">
        <w:rPr>
          <w:color w:val="000000" w:themeColor="text1"/>
        </w:rPr>
        <w:t>«Спілка воїнів-інтернаціоналістів та інвалідів»</w:t>
      </w:r>
      <w:r w:rsidR="00A06922" w:rsidRPr="00A06922">
        <w:rPr>
          <w:szCs w:val="28"/>
        </w:rPr>
        <w:t xml:space="preserve"> </w:t>
      </w:r>
      <w:bookmarkStart w:id="1" w:name="_Hlk105408861"/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8B612AA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</w:t>
      </w:r>
      <w:r w:rsidR="000F79D3">
        <w:rPr>
          <w:color w:val="000000" w:themeColor="text1"/>
        </w:rPr>
        <w:t>«</w:t>
      </w:r>
      <w:r w:rsidR="009C4128">
        <w:rPr>
          <w:color w:val="000000" w:themeColor="text1"/>
        </w:rPr>
        <w:t>Спілка воїнів-інтернаціоналістів та інвалідів</w:t>
      </w:r>
      <w:r w:rsidR="000F79D3">
        <w:rPr>
          <w:color w:val="000000" w:themeColor="text1"/>
        </w:rPr>
        <w:t>»</w:t>
      </w:r>
      <w:r w:rsidR="000F79D3" w:rsidRPr="00A06922">
        <w:rPr>
          <w:szCs w:val="28"/>
        </w:rPr>
        <w:t xml:space="preserve"> </w:t>
      </w:r>
      <w:r w:rsidR="00E159A6">
        <w:rPr>
          <w:szCs w:val="28"/>
        </w:rPr>
        <w:t xml:space="preserve">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1"/>
    <w:p w14:paraId="12AC3C3A" w14:textId="77777777" w:rsidR="000F79D3" w:rsidRDefault="000F79D3" w:rsidP="00CE3045">
      <w:pPr>
        <w:ind w:firstLine="567"/>
        <w:jc w:val="both"/>
        <w:rPr>
          <w:color w:val="000000"/>
          <w:szCs w:val="28"/>
        </w:rPr>
      </w:pPr>
    </w:p>
    <w:p w14:paraId="748F3F31" w14:textId="5BFC4E03" w:rsidR="000F79D3" w:rsidRDefault="000F79D3" w:rsidP="00CE304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 w:rsidRPr="00C00B88">
        <w:rPr>
          <w:color w:val="000000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</w:t>
      </w:r>
      <w:r>
        <w:rPr>
          <w:color w:val="000000"/>
          <w:szCs w:val="28"/>
        </w:rPr>
        <w:t xml:space="preserve"> на черговій сесії </w:t>
      </w:r>
      <w:r w:rsidRPr="00C00B88">
        <w:rPr>
          <w:color w:val="000000"/>
          <w:szCs w:val="28"/>
        </w:rPr>
        <w:t>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відповідні зміни до </w:t>
      </w:r>
      <w:r w:rsidRPr="002C792B">
        <w:rPr>
          <w:color w:val="000000"/>
          <w:szCs w:val="28"/>
        </w:rPr>
        <w:t xml:space="preserve">Міської комплексної програми </w:t>
      </w:r>
      <w:r>
        <w:rPr>
          <w:color w:val="000000"/>
          <w:szCs w:val="28"/>
        </w:rPr>
        <w:t>«Ветерани Кременчука»  на 2024-2026 роки.</w:t>
      </w:r>
    </w:p>
    <w:p w14:paraId="09A9F980" w14:textId="53133DE9" w:rsidR="007E3B36" w:rsidRDefault="000F79D3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478F6EE" w:rsidR="007E3B36" w:rsidRDefault="000F79D3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155A6" w14:textId="77777777" w:rsidR="005A0BF9" w:rsidRDefault="005A0BF9">
      <w:r>
        <w:separator/>
      </w:r>
    </w:p>
  </w:endnote>
  <w:endnote w:type="continuationSeparator" w:id="0">
    <w:p w14:paraId="3FF51095" w14:textId="77777777" w:rsidR="005A0BF9" w:rsidRDefault="005A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34E3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34E3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916A2" w14:textId="77777777" w:rsidR="005A0BF9" w:rsidRDefault="005A0BF9">
      <w:r>
        <w:separator/>
      </w:r>
    </w:p>
  </w:footnote>
  <w:footnote w:type="continuationSeparator" w:id="0">
    <w:p w14:paraId="03EA3FEF" w14:textId="77777777" w:rsidR="005A0BF9" w:rsidRDefault="005A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3396"/>
    <w:rsid w:val="000B6DB6"/>
    <w:rsid w:val="000B754D"/>
    <w:rsid w:val="000C5D31"/>
    <w:rsid w:val="000C6AB0"/>
    <w:rsid w:val="000D626A"/>
    <w:rsid w:val="000E313F"/>
    <w:rsid w:val="000E3633"/>
    <w:rsid w:val="000F6144"/>
    <w:rsid w:val="000F79D3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95960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BF9"/>
    <w:rsid w:val="005A6F7B"/>
    <w:rsid w:val="005E479B"/>
    <w:rsid w:val="005E63C8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4128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34E38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2023-11-02T14:58:00Z</cp:lastPrinted>
  <dcterms:created xsi:type="dcterms:W3CDTF">2024-02-05T06:48:00Z</dcterms:created>
  <dcterms:modified xsi:type="dcterms:W3CDTF">2024-02-13T12:30:00Z</dcterms:modified>
</cp:coreProperties>
</file>