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77777777" w:rsidR="00911AB1" w:rsidRPr="00E018E3" w:rsidRDefault="00911AB1" w:rsidP="00911AB1">
      <w:pPr>
        <w:pStyle w:val="2"/>
        <w:tabs>
          <w:tab w:val="left" w:pos="-2244"/>
        </w:tabs>
        <w:ind w:firstLine="567"/>
        <w:rPr>
          <w:u w:val="single"/>
        </w:rPr>
      </w:pPr>
    </w:p>
    <w:p w14:paraId="730B8ACF" w14:textId="668BE627" w:rsidR="00911AB1" w:rsidRPr="006C27AC" w:rsidRDefault="006C27AC" w:rsidP="00911AB1">
      <w:pPr>
        <w:pStyle w:val="2"/>
        <w:tabs>
          <w:tab w:val="left" w:pos="-2244"/>
        </w:tabs>
        <w:jc w:val="left"/>
        <w:rPr>
          <w:u w:val="single"/>
        </w:rPr>
      </w:pPr>
      <w:r>
        <w:t xml:space="preserve"> </w:t>
      </w:r>
      <w:r>
        <w:rPr>
          <w:u w:val="single"/>
        </w:rPr>
        <w:t>23.11.2023</w:t>
      </w:r>
      <w:r>
        <w:tab/>
      </w:r>
      <w:r>
        <w:tab/>
      </w:r>
      <w:r>
        <w:tab/>
      </w:r>
      <w:r>
        <w:tab/>
      </w:r>
      <w:r>
        <w:tab/>
      </w:r>
      <w:r>
        <w:tab/>
      </w:r>
      <w:r>
        <w:tab/>
      </w:r>
      <w:r>
        <w:tab/>
      </w:r>
      <w:r>
        <w:tab/>
      </w:r>
      <w:r>
        <w:tab/>
        <w:t xml:space="preserve">    № </w:t>
      </w:r>
      <w:r>
        <w:rPr>
          <w:u w:val="single"/>
        </w:rPr>
        <w:t>2574</w:t>
      </w: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p w14:paraId="201A3F67"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3"/>
      </w:tblGrid>
      <w:tr w:rsidR="00911AB1" w14:paraId="388928BE" w14:textId="77777777" w:rsidTr="0056567A">
        <w:tc>
          <w:tcPr>
            <w:tcW w:w="4783" w:type="dxa"/>
          </w:tcPr>
          <w:p w14:paraId="29FF0C57" w14:textId="07FCB030"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 xml:space="preserve"> і евакуаці</w:t>
            </w:r>
            <w:r w:rsidR="002370D1">
              <w:rPr>
                <w:b/>
                <w:szCs w:val="28"/>
              </w:rPr>
              <w:t>ю</w:t>
            </w:r>
            <w:r w:rsidRPr="0021243F">
              <w:rPr>
                <w:b/>
                <w:szCs w:val="28"/>
              </w:rPr>
              <w:t xml:space="preserve"> рухомого (</w:t>
            </w:r>
            <w:r w:rsidRPr="0021243F">
              <w:rPr>
                <w:b/>
              </w:rPr>
              <w:t>безхазяйного</w:t>
            </w:r>
            <w:r w:rsidRPr="0021243F">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E018E3" w:rsidRDefault="00911AB1" w:rsidP="00911AB1">
      <w:pPr>
        <w:pStyle w:val="2"/>
        <w:tabs>
          <w:tab w:val="left" w:pos="-2244"/>
        </w:tabs>
        <w:ind w:firstLine="567"/>
      </w:pPr>
    </w:p>
    <w:p w14:paraId="18253283" w14:textId="333D0D29"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sidR="00027D67">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sidR="002370D1" w:rsidRPr="00552779">
        <w:rPr>
          <w:szCs w:val="28"/>
        </w:rPr>
        <w:t>19</w:t>
      </w:r>
      <w:r w:rsidRPr="00552779">
        <w:rPr>
          <w:szCs w:val="28"/>
        </w:rPr>
        <w:t>.</w:t>
      </w:r>
      <w:r w:rsidR="002370D1" w:rsidRPr="00552779">
        <w:rPr>
          <w:szCs w:val="28"/>
        </w:rPr>
        <w:t>1</w:t>
      </w:r>
      <w:r w:rsidR="00027D67" w:rsidRPr="00552779">
        <w:rPr>
          <w:szCs w:val="28"/>
        </w:rPr>
        <w:t>0</w:t>
      </w:r>
      <w:r w:rsidRPr="00552779">
        <w:rPr>
          <w:szCs w:val="28"/>
        </w:rPr>
        <w:t>.202</w:t>
      </w:r>
      <w:r w:rsidR="00027D67" w:rsidRPr="00552779">
        <w:rPr>
          <w:szCs w:val="28"/>
        </w:rPr>
        <w:t>3</w:t>
      </w:r>
      <w:r w:rsidRPr="00552779">
        <w:rPr>
          <w:szCs w:val="28"/>
        </w:rPr>
        <w:t xml:space="preserve"> №</w:t>
      </w:r>
      <w:r w:rsidR="00D14426" w:rsidRPr="00552779">
        <w:rPr>
          <w:szCs w:val="28"/>
        </w:rPr>
        <w:t> </w:t>
      </w:r>
      <w:r w:rsidR="002370D1" w:rsidRPr="00552779">
        <w:rPr>
          <w:szCs w:val="28"/>
        </w:rPr>
        <w:t>13</w:t>
      </w:r>
      <w:r w:rsidR="007F3AB7" w:rsidRPr="00552779">
        <w:rPr>
          <w:szCs w:val="28"/>
        </w:rPr>
        <w:t>1</w:t>
      </w:r>
      <w:r w:rsidR="002370D1" w:rsidRPr="00552779">
        <w:rPr>
          <w:szCs w:val="28"/>
        </w:rPr>
        <w:t>2</w:t>
      </w:r>
      <w:r w:rsidR="00D14426" w:rsidRPr="00552779">
        <w:rPr>
          <w:szCs w:val="28"/>
        </w:rPr>
        <w:t>/</w:t>
      </w:r>
      <w:r w:rsidR="002370D1" w:rsidRPr="00552779">
        <w:rPr>
          <w:szCs w:val="28"/>
        </w:rPr>
        <w:t>15</w:t>
      </w:r>
      <w:r w:rsidRPr="00911AB1">
        <w:rPr>
          <w:szCs w:val="28"/>
        </w:rPr>
        <w:t>, керуючись ст.</w:t>
      </w:r>
      <w:r w:rsidRPr="00911AB1">
        <w:rPr>
          <w:szCs w:val="28"/>
          <w:lang w:val="ru-RU"/>
        </w:rPr>
        <w:t>  </w:t>
      </w:r>
      <w:r w:rsidRPr="00911AB1">
        <w:rPr>
          <w:szCs w:val="28"/>
        </w:rPr>
        <w:t xml:space="preserve">335 Цивільного кодексу України, </w:t>
      </w:r>
      <w:proofErr w:type="spellStart"/>
      <w:r w:rsidRPr="00911AB1">
        <w:rPr>
          <w:szCs w:val="28"/>
        </w:rPr>
        <w:t>ст.ст</w:t>
      </w:r>
      <w:proofErr w:type="spellEnd"/>
      <w:r w:rsidRPr="00911AB1">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1D29C8" w:rsidRDefault="00911AB1" w:rsidP="00911AB1">
      <w:pPr>
        <w:ind w:firstLine="567"/>
        <w:jc w:val="both"/>
        <w:rPr>
          <w:sz w:val="10"/>
          <w:szCs w:val="10"/>
        </w:rPr>
      </w:pPr>
    </w:p>
    <w:p w14:paraId="7FC91B76" w14:textId="77777777" w:rsidR="00911AB1" w:rsidRDefault="00911AB1" w:rsidP="00027D67">
      <w:pPr>
        <w:jc w:val="center"/>
        <w:rPr>
          <w:b/>
        </w:rPr>
      </w:pPr>
      <w:r w:rsidRPr="00923C43">
        <w:rPr>
          <w:b/>
        </w:rPr>
        <w:t>вирішив:</w:t>
      </w:r>
    </w:p>
    <w:p w14:paraId="612F7500" w14:textId="77777777" w:rsidR="00911AB1" w:rsidRPr="001D29C8" w:rsidRDefault="00911AB1" w:rsidP="00911AB1">
      <w:pPr>
        <w:ind w:firstLine="567"/>
        <w:rPr>
          <w:sz w:val="10"/>
          <w:szCs w:val="10"/>
        </w:rPr>
      </w:pPr>
    </w:p>
    <w:p w14:paraId="74A87A02" w14:textId="5332B86F"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 і евакуаці</w:t>
      </w:r>
      <w:r w:rsidR="002370D1">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2370D1" w:rsidRPr="00552779">
        <w:rPr>
          <w:szCs w:val="28"/>
          <w:shd w:val="clear" w:color="auto" w:fill="FFFFFF" w:themeFill="background1"/>
        </w:rPr>
        <w:t>31</w:t>
      </w:r>
      <w:r w:rsidRPr="00552779">
        <w:rPr>
          <w:szCs w:val="28"/>
          <w:shd w:val="clear" w:color="auto" w:fill="FFFFFF" w:themeFill="background1"/>
        </w:rPr>
        <w:t>.</w:t>
      </w:r>
      <w:r w:rsidR="002370D1" w:rsidRPr="00552779">
        <w:rPr>
          <w:szCs w:val="28"/>
          <w:shd w:val="clear" w:color="auto" w:fill="FFFFFF" w:themeFill="background1"/>
        </w:rPr>
        <w:t>1</w:t>
      </w:r>
      <w:r w:rsidR="00DF3A37" w:rsidRPr="00552779">
        <w:rPr>
          <w:szCs w:val="28"/>
          <w:shd w:val="clear" w:color="auto" w:fill="FFFFFF" w:themeFill="background1"/>
        </w:rPr>
        <w:t>0</w:t>
      </w:r>
      <w:r w:rsidRPr="00552779">
        <w:rPr>
          <w:szCs w:val="28"/>
          <w:shd w:val="clear" w:color="auto" w:fill="FFFFFF" w:themeFill="background1"/>
        </w:rPr>
        <w:t>.202</w:t>
      </w:r>
      <w:r w:rsidR="00D14426" w:rsidRPr="00552779">
        <w:rPr>
          <w:szCs w:val="28"/>
          <w:shd w:val="clear" w:color="auto" w:fill="FFFFFF" w:themeFill="background1"/>
        </w:rPr>
        <w:t>3</w:t>
      </w:r>
      <w:r w:rsidRPr="00552779">
        <w:rPr>
          <w:szCs w:val="28"/>
          <w:shd w:val="clear" w:color="auto" w:fill="FFFFFF" w:themeFill="background1"/>
        </w:rPr>
        <w:t>.</w:t>
      </w:r>
    </w:p>
    <w:p w14:paraId="7E5D85F9" w14:textId="706B0713" w:rsidR="00911AB1" w:rsidRPr="00911AB1"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Pr="00911AB1">
        <w:rPr>
          <w:szCs w:val="28"/>
        </w:rPr>
        <w:t xml:space="preserve">- </w:t>
      </w:r>
      <w:r w:rsidR="002370D1">
        <w:rPr>
          <w:szCs w:val="28"/>
        </w:rPr>
        <w:t>1</w:t>
      </w:r>
      <w:r w:rsidR="00943F8C">
        <w:rPr>
          <w:szCs w:val="28"/>
        </w:rPr>
        <w:t>1</w:t>
      </w:r>
      <w:r w:rsidRPr="00911AB1">
        <w:rPr>
          <w:szCs w:val="28"/>
        </w:rPr>
        <w:t xml:space="preserve"> (</w:t>
      </w:r>
      <w:r w:rsidR="00943F8C">
        <w:rPr>
          <w:szCs w:val="28"/>
        </w:rPr>
        <w:t>один</w:t>
      </w:r>
      <w:r w:rsidR="002370D1">
        <w:rPr>
          <w:szCs w:val="28"/>
        </w:rPr>
        <w:t>адцяти</w:t>
      </w:r>
      <w:r w:rsidRPr="00911AB1">
        <w:rPr>
          <w:szCs w:val="28"/>
        </w:rPr>
        <w:t xml:space="preserve">) металевих гаражів, згідно з додатками № </w:t>
      </w:r>
      <w:r w:rsidRPr="002370D1">
        <w:rPr>
          <w:szCs w:val="28"/>
        </w:rPr>
        <w:t xml:space="preserve">1 </w:t>
      </w:r>
      <w:r w:rsidR="00D14426" w:rsidRPr="002370D1">
        <w:rPr>
          <w:szCs w:val="28"/>
        </w:rPr>
        <w:t>-</w:t>
      </w:r>
      <w:r w:rsidRPr="002370D1">
        <w:rPr>
          <w:szCs w:val="28"/>
        </w:rPr>
        <w:t xml:space="preserve"> </w:t>
      </w:r>
      <w:r w:rsidR="00943F8C" w:rsidRPr="00BF3C22">
        <w:rPr>
          <w:szCs w:val="28"/>
        </w:rPr>
        <w:t>6</w:t>
      </w:r>
      <w:r w:rsidRPr="00BF3C22">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77777777"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211962D" w14:textId="15E26B42" w:rsidR="00911AB1" w:rsidRPr="00911AB1" w:rsidRDefault="00911AB1" w:rsidP="00911AB1">
      <w:pPr>
        <w:ind w:firstLine="567"/>
        <w:jc w:val="both"/>
        <w:rPr>
          <w:szCs w:val="28"/>
          <w:lang w:val="en-US"/>
        </w:rPr>
      </w:pPr>
      <w:r w:rsidRPr="00911AB1">
        <w:rPr>
          <w:szCs w:val="28"/>
        </w:rPr>
        <w:t xml:space="preserve">3. Кременчуцькій </w:t>
      </w:r>
      <w:r w:rsidR="00D14426">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sidR="007F3AB7">
        <w:rPr>
          <w:szCs w:val="28"/>
        </w:rPr>
        <w:t xml:space="preserve"> </w:t>
      </w:r>
      <w:r w:rsidR="007F3AB7" w:rsidRPr="00911AB1">
        <w:rPr>
          <w:szCs w:val="28"/>
        </w:rPr>
        <w:t>Кременчуцько</w:t>
      </w:r>
      <w:r w:rsidR="007F3AB7">
        <w:rPr>
          <w:szCs w:val="28"/>
        </w:rPr>
        <w:t>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2398AD4C"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w:t>
      </w:r>
      <w:r w:rsidR="007F3AB7">
        <w:rPr>
          <w:b/>
          <w:szCs w:val="28"/>
        </w:rPr>
        <w:t xml:space="preserve"> </w:t>
      </w:r>
      <w:r>
        <w:rPr>
          <w:b/>
          <w:szCs w:val="28"/>
        </w:rPr>
        <w:t xml:space="preserve"> Віталій </w:t>
      </w:r>
      <w:r w:rsidRPr="00923C43">
        <w:rPr>
          <w:b/>
          <w:szCs w:val="28"/>
        </w:rPr>
        <w:t>МАЛЕЦЬКИЙ</w:t>
      </w:r>
    </w:p>
    <w:p w14:paraId="681A7A2C" w14:textId="77777777" w:rsidR="0001767B" w:rsidRDefault="0089797B"/>
    <w:sectPr w:rsidR="0001767B"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4FCB" w14:textId="77777777" w:rsidR="0089797B" w:rsidRDefault="0089797B">
      <w:r>
        <w:separator/>
      </w:r>
    </w:p>
  </w:endnote>
  <w:endnote w:type="continuationSeparator" w:id="0">
    <w:p w14:paraId="2436BB30" w14:textId="77777777" w:rsidR="0089797B" w:rsidRDefault="0089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89797B"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72B4B11E"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943F8C">
      <w:rPr>
        <w:rStyle w:val="a5"/>
        <w:sz w:val="20"/>
        <w:szCs w:val="20"/>
      </w:rPr>
      <w:t>8</w:t>
    </w:r>
  </w:p>
  <w:p w14:paraId="7F51AB73" w14:textId="77777777" w:rsidR="00F9481A" w:rsidRDefault="0089797B" w:rsidP="00F9481A">
    <w:pPr>
      <w:pStyle w:val="a3"/>
      <w:ind w:right="360"/>
      <w:jc w:val="center"/>
      <w:rPr>
        <w:sz w:val="20"/>
        <w:szCs w:val="20"/>
      </w:rPr>
    </w:pPr>
  </w:p>
  <w:p w14:paraId="7B2B4B3E" w14:textId="77777777" w:rsidR="00F9481A" w:rsidRPr="00F9481A" w:rsidRDefault="0089797B"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5934" w14:textId="77777777" w:rsidR="0089797B" w:rsidRDefault="0089797B">
      <w:r>
        <w:separator/>
      </w:r>
    </w:p>
  </w:footnote>
  <w:footnote w:type="continuationSeparator" w:id="0">
    <w:p w14:paraId="49180F73" w14:textId="77777777" w:rsidR="0089797B" w:rsidRDefault="00897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5448E"/>
    <w:rsid w:val="00072E01"/>
    <w:rsid w:val="00183EA2"/>
    <w:rsid w:val="001F3B11"/>
    <w:rsid w:val="002370D1"/>
    <w:rsid w:val="00311D81"/>
    <w:rsid w:val="003233B3"/>
    <w:rsid w:val="00356EC6"/>
    <w:rsid w:val="003874DD"/>
    <w:rsid w:val="003A427D"/>
    <w:rsid w:val="0046719A"/>
    <w:rsid w:val="004F6FBF"/>
    <w:rsid w:val="005207BE"/>
    <w:rsid w:val="00552779"/>
    <w:rsid w:val="00673F80"/>
    <w:rsid w:val="006C27AC"/>
    <w:rsid w:val="007E399B"/>
    <w:rsid w:val="007F3AB7"/>
    <w:rsid w:val="0089797B"/>
    <w:rsid w:val="00911AB1"/>
    <w:rsid w:val="00943F8C"/>
    <w:rsid w:val="009B57D3"/>
    <w:rsid w:val="009E6D58"/>
    <w:rsid w:val="00A51E6F"/>
    <w:rsid w:val="00AD2F99"/>
    <w:rsid w:val="00B66423"/>
    <w:rsid w:val="00B729B6"/>
    <w:rsid w:val="00BB7EDF"/>
    <w:rsid w:val="00BF3C22"/>
    <w:rsid w:val="00C2283D"/>
    <w:rsid w:val="00C82062"/>
    <w:rsid w:val="00CD2698"/>
    <w:rsid w:val="00D14426"/>
    <w:rsid w:val="00DF3A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1943</Words>
  <Characters>1109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31</cp:revision>
  <cp:lastPrinted>2023-04-04T05:55:00Z</cp:lastPrinted>
  <dcterms:created xsi:type="dcterms:W3CDTF">2023-03-29T08:16:00Z</dcterms:created>
  <dcterms:modified xsi:type="dcterms:W3CDTF">2023-11-27T08:49:00Z</dcterms:modified>
</cp:coreProperties>
</file>