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106F2A2F" w14:textId="77777777" w:rsidR="00DC3CAF" w:rsidRDefault="005022B2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</w:t>
      </w:r>
    </w:p>
    <w:p w14:paraId="2F8C8A3B" w14:textId="77777777" w:rsidR="00DC3CAF" w:rsidRDefault="00DC3CAF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</w:p>
    <w:p w14:paraId="3D9FCB41" w14:textId="49C861BB" w:rsidR="00DC3CAF" w:rsidRPr="008F3F1E" w:rsidRDefault="008F3F1E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  <w:lang w:val="en-US"/>
        </w:rPr>
      </w:pPr>
      <w:r>
        <w:rPr>
          <w:b/>
          <w:color w:val="FFFFFF" w:themeColor="background1"/>
          <w:sz w:val="28"/>
          <w:szCs w:val="28"/>
          <w:lang w:val="en-US"/>
        </w:rPr>
        <w:t>09</w:t>
      </w:r>
    </w:p>
    <w:p w14:paraId="364563F1" w14:textId="77777777" w:rsidR="00DC3CAF" w:rsidRDefault="00DC3CAF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  <w:bookmarkStart w:id="0" w:name="_GoBack"/>
      <w:bookmarkEnd w:id="0"/>
    </w:p>
    <w:p w14:paraId="1F17DA89" w14:textId="6C24120C" w:rsidR="00DC3CAF" w:rsidRDefault="008F3F1E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  <w:r w:rsidRPr="00F93031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9</w:t>
      </w:r>
      <w:r w:rsidRPr="00F93031">
        <w:rPr>
          <w:b/>
          <w:sz w:val="28"/>
          <w:szCs w:val="28"/>
        </w:rPr>
        <w:t xml:space="preserve">.11.2023                                                                                          № </w:t>
      </w:r>
      <w:r>
        <w:rPr>
          <w:b/>
          <w:sz w:val="28"/>
          <w:szCs w:val="28"/>
          <w:lang w:val="en-US"/>
        </w:rPr>
        <w:t>2</w:t>
      </w:r>
      <w:r w:rsidR="008173A6">
        <w:rPr>
          <w:b/>
          <w:sz w:val="28"/>
          <w:szCs w:val="28"/>
          <w:lang w:val="en-US"/>
        </w:rPr>
        <w:t>460</w:t>
      </w:r>
      <w:r>
        <w:rPr>
          <w:b/>
          <w:color w:val="FFFFFF" w:themeColor="background1"/>
          <w:sz w:val="28"/>
          <w:szCs w:val="28"/>
          <w:lang w:val="en-US"/>
        </w:rPr>
        <w:t>09</w:t>
      </w:r>
      <w:r w:rsidR="00BA68E4" w:rsidRPr="005A6CAB">
        <w:rPr>
          <w:b/>
          <w:color w:val="FFFFFF" w:themeColor="background1"/>
          <w:sz w:val="28"/>
          <w:szCs w:val="28"/>
        </w:rPr>
        <w:t xml:space="preserve">      </w:t>
      </w:r>
    </w:p>
    <w:p w14:paraId="796617CD" w14:textId="71278645" w:rsidR="00E04AA0" w:rsidRPr="00DC3CAF" w:rsidRDefault="00BA68E4" w:rsidP="00DC3CAF">
      <w:pPr>
        <w:tabs>
          <w:tab w:val="left" w:pos="8412"/>
        </w:tabs>
        <w:jc w:val="both"/>
        <w:rPr>
          <w:sz w:val="28"/>
          <w:szCs w:val="28"/>
        </w:rPr>
      </w:pPr>
      <w:r w:rsidRPr="005A6CAB">
        <w:rPr>
          <w:b/>
          <w:color w:val="FFFFFF" w:themeColor="background1"/>
          <w:sz w:val="28"/>
          <w:szCs w:val="28"/>
        </w:rPr>
        <w:t xml:space="preserve">                       </w:t>
      </w:r>
      <w:r w:rsidR="00DC3CAF">
        <w:rPr>
          <w:b/>
          <w:color w:val="FFFFFF" w:themeColor="background1"/>
          <w:sz w:val="28"/>
          <w:szCs w:val="28"/>
        </w:rPr>
        <w:t xml:space="preserve">   </w:t>
      </w:r>
      <w:r w:rsidRPr="005A6CAB">
        <w:rPr>
          <w:b/>
          <w:color w:val="FFFFFF" w:themeColor="background1"/>
          <w:sz w:val="28"/>
          <w:szCs w:val="28"/>
        </w:rPr>
        <w:t>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DC3CAF">
        <w:rPr>
          <w:b/>
          <w:color w:val="FFFFFF" w:themeColor="background1"/>
          <w:sz w:val="28"/>
          <w:szCs w:val="28"/>
        </w:rPr>
        <w:t xml:space="preserve">      </w:t>
      </w:r>
      <w:r w:rsidR="005D6370" w:rsidRPr="00BF649D">
        <w:rPr>
          <w:b/>
          <w:sz w:val="28"/>
          <w:szCs w:val="28"/>
        </w:rPr>
        <w:t xml:space="preserve"> </w:t>
      </w:r>
      <w:r w:rsidR="00033A3F" w:rsidRPr="005A6CAB">
        <w:rPr>
          <w:b/>
          <w:sz w:val="28"/>
          <w:szCs w:val="28"/>
        </w:rPr>
        <w:t xml:space="preserve"> </w:t>
      </w:r>
    </w:p>
    <w:p w14:paraId="789EA40E" w14:textId="77777777" w:rsidR="00646CF3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</w:t>
      </w:r>
      <w:r w:rsidR="00646CF3">
        <w:rPr>
          <w:b/>
          <w:sz w:val="28"/>
          <w:szCs w:val="28"/>
        </w:rPr>
        <w:t xml:space="preserve">зміну напрямків використання </w:t>
      </w:r>
    </w:p>
    <w:p w14:paraId="04527365" w14:textId="77777777" w:rsidR="00646CF3" w:rsidRDefault="00646CF3" w:rsidP="00DF28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коштів</w:t>
      </w:r>
      <w:r w:rsidR="00DF28DD" w:rsidRPr="00F22088">
        <w:rPr>
          <w:b/>
          <w:sz w:val="28"/>
          <w:szCs w:val="28"/>
        </w:rPr>
        <w:t xml:space="preserve">, затверджених </w:t>
      </w:r>
      <w:r w:rsidR="00DF28DD">
        <w:rPr>
          <w:b/>
          <w:sz w:val="28"/>
          <w:szCs w:val="28"/>
        </w:rPr>
        <w:t>у</w:t>
      </w:r>
      <w:r w:rsidR="00DF28DD" w:rsidRPr="00F22088">
        <w:rPr>
          <w:b/>
          <w:sz w:val="28"/>
          <w:szCs w:val="28"/>
        </w:rPr>
        <w:t xml:space="preserve"> бюджеті </w:t>
      </w:r>
    </w:p>
    <w:p w14:paraId="310F317E" w14:textId="77777777" w:rsidR="00646CF3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Кременчуцької міської територіальної </w:t>
      </w:r>
    </w:p>
    <w:p w14:paraId="23C4DE65" w14:textId="77777777" w:rsidR="00646CF3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sz w:val="28"/>
          <w:szCs w:val="28"/>
        </w:rPr>
        <w:t xml:space="preserve">громади на 2023 рік </w:t>
      </w:r>
      <w:r w:rsidRPr="00F22088">
        <w:rPr>
          <w:b/>
          <w:color w:val="000000"/>
          <w:sz w:val="28"/>
          <w:szCs w:val="28"/>
        </w:rPr>
        <w:t xml:space="preserve">по головному розпоряднику </w:t>
      </w:r>
    </w:p>
    <w:p w14:paraId="1B9F98BD" w14:textId="77777777" w:rsidR="00646CF3" w:rsidRDefault="00DF28DD" w:rsidP="00646CF3">
      <w:pPr>
        <w:jc w:val="both"/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бюджетних коштів – </w:t>
      </w:r>
      <w:r w:rsidR="00D808EA">
        <w:rPr>
          <w:b/>
          <w:sz w:val="28"/>
          <w:szCs w:val="28"/>
        </w:rPr>
        <w:t xml:space="preserve">Департаменту </w:t>
      </w:r>
    </w:p>
    <w:p w14:paraId="631DAAAB" w14:textId="77777777" w:rsidR="00646CF3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соціального захисту</w:t>
      </w:r>
      <w:r w:rsidR="0064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населення Кременчуцької </w:t>
      </w:r>
    </w:p>
    <w:p w14:paraId="359A1033" w14:textId="77777777" w:rsidR="00646CF3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</w:t>
      </w:r>
      <w:r w:rsidR="0064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Кременчуцького району </w:t>
      </w:r>
    </w:p>
    <w:p w14:paraId="71B34123" w14:textId="726C4200" w:rsidR="00D808EA" w:rsidRPr="004324CF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40E9960D" w:rsidR="0099793C" w:rsidRDefault="00646CF3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ефективного, результативного і цільового використання бюджетних  коштів, к</w:t>
      </w:r>
      <w:r w:rsidR="005A6CAB">
        <w:rPr>
          <w:sz w:val="28"/>
          <w:szCs w:val="28"/>
        </w:rPr>
        <w:t xml:space="preserve">еруючись ст.ст. 23, 78 Бюджетного кодексу України, </w:t>
      </w:r>
      <w:r>
        <w:rPr>
          <w:sz w:val="28"/>
          <w:szCs w:val="28"/>
        </w:rPr>
        <w:t xml:space="preserve">              </w:t>
      </w:r>
      <w:r w:rsidR="005A6CAB">
        <w:rPr>
          <w:sz w:val="28"/>
          <w:szCs w:val="28"/>
        </w:rPr>
        <w:t>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 w:rsidR="005A6CAB">
        <w:rPr>
          <w:sz w:val="28"/>
          <w:szCs w:val="28"/>
        </w:rPr>
        <w:t xml:space="preserve">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227E8D32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646CF3">
        <w:rPr>
          <w:sz w:val="28"/>
          <w:szCs w:val="28"/>
        </w:rPr>
        <w:t>Змінити напрямки використання бюджетних коштів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646CF3">
        <w:rPr>
          <w:sz w:val="28"/>
          <w:szCs w:val="28"/>
        </w:rPr>
        <w:t xml:space="preserve">.) </w:t>
      </w:r>
      <w:r w:rsidR="007C3586">
        <w:rPr>
          <w:sz w:val="28"/>
          <w:szCs w:val="28"/>
        </w:rPr>
        <w:t xml:space="preserve">по КПКВКМБ 0813242 </w:t>
      </w:r>
      <w:r w:rsidR="007C3586">
        <w:rPr>
          <w:color w:val="000000"/>
          <w:sz w:val="28"/>
          <w:szCs w:val="28"/>
        </w:rPr>
        <w:t>«</w:t>
      </w:r>
      <w:r w:rsidR="007C3586">
        <w:rPr>
          <w:sz w:val="28"/>
          <w:shd w:val="clear" w:color="auto" w:fill="FFFFFF"/>
        </w:rPr>
        <w:t>Інші заходи у сфері соціального захисту і соціального забезпечення</w:t>
      </w:r>
      <w:r w:rsidR="007C3586">
        <w:rPr>
          <w:sz w:val="28"/>
          <w:szCs w:val="28"/>
        </w:rPr>
        <w:t xml:space="preserve">» в сумі </w:t>
      </w:r>
      <w:r w:rsidR="00646CF3">
        <w:rPr>
          <w:sz w:val="28"/>
          <w:szCs w:val="28"/>
        </w:rPr>
        <w:t xml:space="preserve">950 000,00 </w:t>
      </w:r>
      <w:proofErr w:type="spellStart"/>
      <w:r w:rsidR="00646CF3">
        <w:rPr>
          <w:sz w:val="28"/>
          <w:szCs w:val="28"/>
        </w:rPr>
        <w:t>грн</w:t>
      </w:r>
      <w:proofErr w:type="spellEnd"/>
      <w:r w:rsidR="00646CF3">
        <w:rPr>
          <w:sz w:val="28"/>
          <w:szCs w:val="28"/>
        </w:rPr>
        <w:t xml:space="preserve"> на </w:t>
      </w:r>
      <w:r w:rsidR="00614DF7" w:rsidRPr="000E61F1">
        <w:rPr>
          <w:sz w:val="28"/>
          <w:szCs w:val="28"/>
        </w:rPr>
        <w:t>відшкодування втрат за перевезення пільгових категорій населення Кременчуцької міської територіальної громади міським автомобільним транспортом, електротранспортом та приміським залізничним транспортом</w:t>
      </w:r>
      <w:r w:rsidR="00614DF7">
        <w:rPr>
          <w:sz w:val="28"/>
          <w:szCs w:val="28"/>
        </w:rPr>
        <w:t xml:space="preserve">, направивши їх </w:t>
      </w:r>
      <w:r w:rsidR="00C57658">
        <w:rPr>
          <w:sz w:val="28"/>
          <w:szCs w:val="28"/>
        </w:rPr>
        <w:t xml:space="preserve">на </w:t>
      </w:r>
      <w:r w:rsidR="00C57658" w:rsidRPr="000E61F1">
        <w:rPr>
          <w:sz w:val="28"/>
          <w:szCs w:val="28"/>
        </w:rPr>
        <w:t>надання одноразової матеріальної допомоги</w:t>
      </w:r>
      <w:r w:rsidR="00C57658">
        <w:rPr>
          <w:sz w:val="28"/>
          <w:szCs w:val="28"/>
        </w:rPr>
        <w:t>.</w:t>
      </w:r>
    </w:p>
    <w:p w14:paraId="0692D2BA" w14:textId="1B18DBA6" w:rsidR="007C3586" w:rsidRDefault="007C3586" w:rsidP="00E120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C3586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фінансів Кременчуцької міської ради Кременчуцького</w:t>
      </w:r>
      <w:r w:rsidRPr="007C3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району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Полтавської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області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Неіленко</w:t>
      </w:r>
      <w:proofErr w:type="spellEnd"/>
      <w:r>
        <w:rPr>
          <w:sz w:val="28"/>
          <w:szCs w:val="28"/>
        </w:rPr>
        <w:t xml:space="preserve"> Т.Г.)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внести зміни до розпису бюджету</w:t>
      </w:r>
    </w:p>
    <w:p w14:paraId="5D087551" w14:textId="4D1F7AA3" w:rsidR="00C02750" w:rsidRDefault="007A2E48" w:rsidP="00E12056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3D4ACD8C" w14:textId="32AA80AE" w:rsidR="00712755" w:rsidRDefault="00D808EA" w:rsidP="00DC3C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646CF3">
        <w:rPr>
          <w:sz w:val="28"/>
          <w:szCs w:val="28"/>
        </w:rPr>
        <w:t>у</w:t>
      </w:r>
      <w:r w:rsidR="00712755">
        <w:rPr>
          <w:sz w:val="28"/>
          <w:szCs w:val="28"/>
        </w:rPr>
        <w:t xml:space="preserve"> бюджетн</w:t>
      </w:r>
      <w:r w:rsidR="00646CF3">
        <w:rPr>
          <w:sz w:val="28"/>
          <w:szCs w:val="28"/>
        </w:rPr>
        <w:t>ої</w:t>
      </w:r>
      <w:r w:rsidR="00712755">
        <w:rPr>
          <w:sz w:val="28"/>
          <w:szCs w:val="28"/>
        </w:rPr>
        <w:t xml:space="preserve"> програм</w:t>
      </w:r>
      <w:r w:rsidR="00646CF3">
        <w:rPr>
          <w:sz w:val="28"/>
          <w:szCs w:val="28"/>
        </w:rPr>
        <w:t>и</w:t>
      </w:r>
      <w:r w:rsidR="00712755">
        <w:rPr>
          <w:sz w:val="28"/>
          <w:szCs w:val="28"/>
        </w:rPr>
        <w:t>.</w:t>
      </w:r>
    </w:p>
    <w:p w14:paraId="79BC58A2" w14:textId="641367AF" w:rsidR="0099793C" w:rsidRPr="004324CF" w:rsidRDefault="00DC3CAF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0511128E" w:rsidR="0099793C" w:rsidRPr="00D37790" w:rsidRDefault="00DC3CAF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13DF6" w14:textId="77777777" w:rsidR="00963C87" w:rsidRDefault="00963C87">
      <w:r>
        <w:separator/>
      </w:r>
    </w:p>
  </w:endnote>
  <w:endnote w:type="continuationSeparator" w:id="0">
    <w:p w14:paraId="5D0ECCFF" w14:textId="77777777" w:rsidR="00963C87" w:rsidRDefault="0096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8173A6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8173A6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9FC35" w14:textId="77777777" w:rsidR="00963C87" w:rsidRDefault="00963C87">
      <w:r>
        <w:separator/>
      </w:r>
    </w:p>
  </w:footnote>
  <w:footnote w:type="continuationSeparator" w:id="0">
    <w:p w14:paraId="7CB72EE2" w14:textId="77777777" w:rsidR="00963C87" w:rsidRDefault="00963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1113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61893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4DF7"/>
    <w:rsid w:val="0061764D"/>
    <w:rsid w:val="006209A7"/>
    <w:rsid w:val="00620ED4"/>
    <w:rsid w:val="00633F3D"/>
    <w:rsid w:val="00634562"/>
    <w:rsid w:val="006416AF"/>
    <w:rsid w:val="00643165"/>
    <w:rsid w:val="0064592C"/>
    <w:rsid w:val="00646CF3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3586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3A6"/>
    <w:rsid w:val="00817F52"/>
    <w:rsid w:val="0082770C"/>
    <w:rsid w:val="00827713"/>
    <w:rsid w:val="00827A3A"/>
    <w:rsid w:val="0083300B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3F1E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3C87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57658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76108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3CAF"/>
    <w:rsid w:val="00DC48A3"/>
    <w:rsid w:val="00DE2A24"/>
    <w:rsid w:val="00DE5948"/>
    <w:rsid w:val="00DF0F5C"/>
    <w:rsid w:val="00DF28DD"/>
    <w:rsid w:val="00DF6C7C"/>
    <w:rsid w:val="00E045BA"/>
    <w:rsid w:val="00E04AA0"/>
    <w:rsid w:val="00E12056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3DEA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0068-1B35-415F-848A-C7E266A4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66</cp:revision>
  <cp:lastPrinted>2023-11-08T06:29:00Z</cp:lastPrinted>
  <dcterms:created xsi:type="dcterms:W3CDTF">2022-10-24T06:19:00Z</dcterms:created>
  <dcterms:modified xsi:type="dcterms:W3CDTF">2023-11-17T11:11:00Z</dcterms:modified>
</cp:coreProperties>
</file>