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99" w:rsidRDefault="00EB4599" w:rsidP="00D141B1">
      <w:pPr>
        <w:pStyle w:val="BodyText2"/>
        <w:tabs>
          <w:tab w:val="left" w:pos="0"/>
        </w:tabs>
      </w:pPr>
    </w:p>
    <w:p w:rsidR="00EB4599" w:rsidRDefault="00EB4599" w:rsidP="00D141B1">
      <w:pPr>
        <w:pStyle w:val="BodyText2"/>
        <w:tabs>
          <w:tab w:val="left" w:pos="0"/>
        </w:tabs>
      </w:pPr>
    </w:p>
    <w:p w:rsidR="00EB4599" w:rsidRPr="00336CC4" w:rsidRDefault="00EB4599" w:rsidP="00D141B1">
      <w:pPr>
        <w:pStyle w:val="BodyText2"/>
        <w:tabs>
          <w:tab w:val="left" w:pos="0"/>
        </w:tabs>
        <w:rPr>
          <w:color w:val="FFFFFF"/>
        </w:rPr>
      </w:pPr>
    </w:p>
    <w:p w:rsidR="00EB4599" w:rsidRPr="00336CC4" w:rsidRDefault="00EB4599" w:rsidP="00D141B1">
      <w:pPr>
        <w:pStyle w:val="BodyText2"/>
        <w:tabs>
          <w:tab w:val="left" w:pos="0"/>
        </w:tabs>
        <w:rPr>
          <w:color w:val="FFFFFF"/>
        </w:rPr>
      </w:pPr>
    </w:p>
    <w:p w:rsidR="00EB4599" w:rsidRPr="0066073F" w:rsidRDefault="00EB4599" w:rsidP="00D141B1">
      <w:pPr>
        <w:pStyle w:val="BodyText2"/>
        <w:tabs>
          <w:tab w:val="left" w:pos="0"/>
        </w:tabs>
      </w:pPr>
    </w:p>
    <w:p w:rsidR="00EB4599" w:rsidRPr="0066073F" w:rsidRDefault="00EB4599" w:rsidP="00D141B1">
      <w:pPr>
        <w:pStyle w:val="BodyText2"/>
        <w:tabs>
          <w:tab w:val="left" w:pos="0"/>
        </w:tabs>
        <w:rPr>
          <w:u w:val="single"/>
        </w:rPr>
      </w:pPr>
      <w:r w:rsidRPr="0066073F">
        <w:t xml:space="preserve"> </w:t>
      </w:r>
      <w:r>
        <w:rPr>
          <w:u w:val="single"/>
        </w:rPr>
        <w:t>26.10</w:t>
      </w:r>
      <w:r w:rsidRPr="0066073F">
        <w:rPr>
          <w:u w:val="single"/>
        </w:rPr>
        <w:t>.2023</w:t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</w:r>
      <w:r w:rsidRPr="0066073F">
        <w:tab/>
        <w:t xml:space="preserve">№ </w:t>
      </w:r>
      <w:r>
        <w:rPr>
          <w:u w:val="single"/>
        </w:rPr>
        <w:t>2324</w:t>
      </w:r>
    </w:p>
    <w:p w:rsidR="00EB4599" w:rsidRPr="0002504E" w:rsidRDefault="00EB4599" w:rsidP="00D141B1">
      <w:pPr>
        <w:pStyle w:val="BodyText2"/>
        <w:tabs>
          <w:tab w:val="left" w:pos="0"/>
        </w:tabs>
      </w:pPr>
    </w:p>
    <w:p w:rsidR="00EB4599" w:rsidRPr="00336CC4" w:rsidRDefault="00EB4599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EB4599">
        <w:tc>
          <w:tcPr>
            <w:tcW w:w="4035" w:type="dxa"/>
          </w:tcPr>
          <w:p w:rsidR="00EB4599" w:rsidRPr="00EC4542" w:rsidRDefault="00EB4599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рухомого майна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EB4599" w:rsidRDefault="00EB4599" w:rsidP="00D141B1">
      <w:pPr>
        <w:pStyle w:val="BodyText2"/>
        <w:tabs>
          <w:tab w:val="left" w:pos="0"/>
        </w:tabs>
      </w:pPr>
    </w:p>
    <w:p w:rsidR="00EB4599" w:rsidRPr="00032F93" w:rsidRDefault="00EB4599" w:rsidP="00D141B1">
      <w:pPr>
        <w:pStyle w:val="BodyText2"/>
        <w:tabs>
          <w:tab w:val="left" w:pos="0"/>
        </w:tabs>
      </w:pPr>
    </w:p>
    <w:p w:rsidR="00EB4599" w:rsidRPr="00727800" w:rsidRDefault="00EB4599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 xml:space="preserve">Положення про порядок демонтажу та евакуації </w:t>
      </w:r>
      <w:r>
        <w:rPr>
          <w:bCs/>
          <w:color w:val="000000"/>
          <w:shd w:val="clear" w:color="auto" w:fill="FFFFFF"/>
        </w:rPr>
        <w:t>рухомого майна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Pr="00F216C3">
        <w:rPr>
          <w:color w:val="000000"/>
        </w:rPr>
        <w:t>12.10.2023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B4599" w:rsidRDefault="00EB4599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EB4599" w:rsidRPr="008B68F7" w:rsidRDefault="00EB4599" w:rsidP="00A45EB6">
      <w:pPr>
        <w:jc w:val="center"/>
        <w:rPr>
          <w:sz w:val="16"/>
          <w:szCs w:val="16"/>
        </w:rPr>
      </w:pPr>
    </w:p>
    <w:p w:rsidR="00EB4599" w:rsidRDefault="00EB4599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>
        <w:t>рухомого майна</w:t>
      </w:r>
      <w:r w:rsidRPr="00727800">
        <w:t xml:space="preserve"> </w:t>
      </w:r>
      <w:r>
        <w:t xml:space="preserve">– 8 (восьми)  </w:t>
      </w:r>
      <w:bookmarkStart w:id="0" w:name="_Hlk133397838"/>
      <w:r>
        <w:t xml:space="preserve">металоконструкцій (паркувальних бар’єрів) </w:t>
      </w:r>
      <w:bookmarkEnd w:id="0"/>
      <w:r w:rsidRPr="003E6225">
        <w:t xml:space="preserve">які </w:t>
      </w:r>
      <w:r>
        <w:t xml:space="preserve">розташовані без дозвільних документів, </w:t>
      </w:r>
      <w:r w:rsidRPr="003E6225">
        <w:t>за адресами:</w:t>
      </w:r>
    </w:p>
    <w:p w:rsidR="00EB4599" w:rsidRPr="00D36B8F" w:rsidRDefault="00EB4599" w:rsidP="00F216C3">
      <w:pPr>
        <w:ind w:firstLine="561"/>
        <w:jc w:val="both"/>
        <w:rPr>
          <w:color w:val="000000"/>
        </w:rPr>
      </w:pPr>
      <w:r>
        <w:rPr>
          <w:color w:val="000000"/>
        </w:rPr>
        <w:t>1.1. вул. Винахідниці Ющенко</w:t>
      </w:r>
      <w:r w:rsidRPr="00D36B8F">
        <w:rPr>
          <w:color w:val="000000"/>
        </w:rPr>
        <w:t xml:space="preserve"> біля буд. № 21, в м. Кременчуці (власники – Злотопольська Л.М. та Дрофа А.О.), що пі</w:t>
      </w:r>
      <w:r>
        <w:rPr>
          <w:color w:val="000000"/>
        </w:rPr>
        <w:t>длягають демонтажу та евакуації</w:t>
      </w:r>
      <w:r w:rsidRPr="00D36B8F">
        <w:rPr>
          <w:color w:val="000000"/>
        </w:rPr>
        <w:t xml:space="preserve"> згідно з додатком 1;</w:t>
      </w:r>
    </w:p>
    <w:p w:rsidR="00EB4599" w:rsidRPr="00D36B8F" w:rsidRDefault="00EB4599" w:rsidP="00F216C3">
      <w:pPr>
        <w:ind w:firstLine="561"/>
        <w:jc w:val="both"/>
        <w:rPr>
          <w:color w:val="000000"/>
        </w:rPr>
      </w:pPr>
      <w:r>
        <w:rPr>
          <w:color w:val="000000"/>
        </w:rPr>
        <w:t>1.2. вул. Небесної Сотні</w:t>
      </w:r>
      <w:r w:rsidRPr="00D36B8F">
        <w:rPr>
          <w:color w:val="000000"/>
        </w:rPr>
        <w:t xml:space="preserve"> біля буд. № 53-55, в м. Кременчуці (власник –Шатохін А.О.), що </w:t>
      </w:r>
      <w:r>
        <w:rPr>
          <w:color w:val="000000"/>
        </w:rPr>
        <w:t>підлягає демонтажу та евакуації</w:t>
      </w:r>
      <w:r w:rsidRPr="00D36B8F">
        <w:rPr>
          <w:color w:val="000000"/>
        </w:rPr>
        <w:t xml:space="preserve"> згідно з додатком 2.</w:t>
      </w:r>
    </w:p>
    <w:p w:rsidR="00EB4599" w:rsidRPr="00032F93" w:rsidRDefault="00EB4599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EB4599" w:rsidRPr="00032F93" w:rsidRDefault="00EB4599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EB4599" w:rsidRPr="00032F93" w:rsidRDefault="00EB4599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EB4599" w:rsidRPr="00032F93" w:rsidRDefault="00EB4599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EB4599" w:rsidRPr="00032F93" w:rsidRDefault="00EB4599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EB4599" w:rsidRPr="00032F93" w:rsidRDefault="00EB4599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EB4599" w:rsidRPr="00032F93" w:rsidRDefault="00EB4599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B4599" w:rsidRDefault="00EB4599" w:rsidP="00D141B1">
      <w:pPr>
        <w:jc w:val="both"/>
      </w:pPr>
    </w:p>
    <w:p w:rsidR="00EB4599" w:rsidRDefault="00EB4599" w:rsidP="00D141B1">
      <w:pPr>
        <w:jc w:val="both"/>
      </w:pPr>
    </w:p>
    <w:p w:rsidR="00EB4599" w:rsidRPr="00032F93" w:rsidRDefault="00EB4599" w:rsidP="00D141B1">
      <w:pPr>
        <w:jc w:val="both"/>
      </w:pPr>
    </w:p>
    <w:p w:rsidR="00EB4599" w:rsidRPr="006B10AB" w:rsidRDefault="00EB4599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B4599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99" w:rsidRDefault="00EB4599">
      <w:r>
        <w:separator/>
      </w:r>
    </w:p>
  </w:endnote>
  <w:endnote w:type="continuationSeparator" w:id="0">
    <w:p w:rsidR="00EB4599" w:rsidRDefault="00EB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9" w:rsidRPr="00F45CC8" w:rsidRDefault="00EB4599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B4599" w:rsidRPr="00EB42ED" w:rsidRDefault="00EB4599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B4599" w:rsidRPr="00EB42ED" w:rsidRDefault="00EB4599" w:rsidP="000B4AD7">
    <w:pPr>
      <w:jc w:val="center"/>
      <w:rPr>
        <w:sz w:val="16"/>
        <w:szCs w:val="16"/>
      </w:rPr>
    </w:pPr>
  </w:p>
  <w:p w:rsidR="00EB4599" w:rsidRPr="00EB42ED" w:rsidRDefault="00EB4599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EB4599" w:rsidRPr="00EB42ED" w:rsidRDefault="00EB459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EB4599" w:rsidRDefault="00EB4599" w:rsidP="00F9481A">
    <w:pPr>
      <w:pStyle w:val="Footer"/>
      <w:ind w:right="360"/>
      <w:jc w:val="center"/>
      <w:rPr>
        <w:sz w:val="20"/>
        <w:szCs w:val="20"/>
      </w:rPr>
    </w:pPr>
  </w:p>
  <w:p w:rsidR="00EB4599" w:rsidRPr="00F9481A" w:rsidRDefault="00EB4599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99" w:rsidRDefault="00EB4599">
      <w:r>
        <w:separator/>
      </w:r>
    </w:p>
  </w:footnote>
  <w:footnote w:type="continuationSeparator" w:id="0">
    <w:p w:rsidR="00EB4599" w:rsidRDefault="00EB4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2AB0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FEB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B78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2D7"/>
    <w:rsid w:val="002740B8"/>
    <w:rsid w:val="0027469D"/>
    <w:rsid w:val="00276739"/>
    <w:rsid w:val="002770B4"/>
    <w:rsid w:val="002820EF"/>
    <w:rsid w:val="002827BA"/>
    <w:rsid w:val="00286023"/>
    <w:rsid w:val="00286B6D"/>
    <w:rsid w:val="00286D8D"/>
    <w:rsid w:val="00290931"/>
    <w:rsid w:val="002914F0"/>
    <w:rsid w:val="00291CA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782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393B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FC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464C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90F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55F6A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1E44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0A9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073F"/>
    <w:rsid w:val="00663A54"/>
    <w:rsid w:val="00667243"/>
    <w:rsid w:val="0066738A"/>
    <w:rsid w:val="00672467"/>
    <w:rsid w:val="00674763"/>
    <w:rsid w:val="00676841"/>
    <w:rsid w:val="00676B4E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46C8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273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2D90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B9A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6D96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E80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36B8F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48FC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01F6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4599"/>
    <w:rsid w:val="00EB5AB7"/>
    <w:rsid w:val="00EB658D"/>
    <w:rsid w:val="00EC137F"/>
    <w:rsid w:val="00EC2E3C"/>
    <w:rsid w:val="00EC3921"/>
    <w:rsid w:val="00EC3A7B"/>
    <w:rsid w:val="00EC4542"/>
    <w:rsid w:val="00EC4B64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20864"/>
    <w:rsid w:val="00F216C3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DC6"/>
    <w:rsid w:val="00F35F22"/>
    <w:rsid w:val="00F36C43"/>
    <w:rsid w:val="00F36E58"/>
    <w:rsid w:val="00F403D2"/>
    <w:rsid w:val="00F410E2"/>
    <w:rsid w:val="00F41CEA"/>
    <w:rsid w:val="00F43BB7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2</Pages>
  <Words>399</Words>
  <Characters>2277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2023-10-18T11:53:00Z</cp:lastPrinted>
  <dcterms:created xsi:type="dcterms:W3CDTF">2023-09-11T10:16:00Z</dcterms:created>
  <dcterms:modified xsi:type="dcterms:W3CDTF">2023-10-26T10:40:00Z</dcterms:modified>
</cp:coreProperties>
</file>