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3C4719" w:rsidRDefault="00DB27A3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19.10.2023                                                                            № 2253</w:t>
      </w:r>
      <w:bookmarkStart w:id="0" w:name="_GoBack"/>
      <w:bookmarkEnd w:id="0"/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12F0C" w:rsidRPr="003D033B" w:rsidRDefault="00312F0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12F0C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D64060" w:rsidRPr="00D64060">
        <w:rPr>
          <w:szCs w:val="28"/>
        </w:rPr>
        <w:t xml:space="preserve">Департаменту охорони здоров’я Кременчуцької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D64060" w:rsidRPr="00D64060">
        <w:rPr>
          <w:bCs/>
          <w:color w:val="000000"/>
          <w:szCs w:val="28"/>
        </w:rPr>
        <w:t xml:space="preserve"> від </w:t>
      </w:r>
      <w:r w:rsidR="00D64060">
        <w:rPr>
          <w:bCs/>
          <w:color w:val="000000"/>
          <w:szCs w:val="28"/>
        </w:rPr>
        <w:t>10</w:t>
      </w:r>
      <w:r w:rsidR="00D64060" w:rsidRPr="00D64060">
        <w:rPr>
          <w:bCs/>
          <w:color w:val="000000"/>
          <w:szCs w:val="28"/>
        </w:rPr>
        <w:t>.</w:t>
      </w:r>
      <w:r w:rsidR="00D64060">
        <w:rPr>
          <w:bCs/>
          <w:color w:val="000000"/>
          <w:szCs w:val="28"/>
        </w:rPr>
        <w:t>1</w:t>
      </w:r>
      <w:r w:rsidR="00D64060" w:rsidRPr="00D64060">
        <w:rPr>
          <w:bCs/>
          <w:color w:val="000000"/>
          <w:szCs w:val="28"/>
        </w:rPr>
        <w:t>0.2023 № 01.1-16/03-01/1</w:t>
      </w:r>
      <w:r w:rsidR="00D64060">
        <w:rPr>
          <w:bCs/>
          <w:color w:val="000000"/>
          <w:szCs w:val="28"/>
        </w:rPr>
        <w:t xml:space="preserve">409 та від 10.10.2023 </w:t>
      </w:r>
      <w:r w:rsidR="00D64060" w:rsidRPr="00D64060">
        <w:rPr>
          <w:bCs/>
          <w:color w:val="000000"/>
          <w:szCs w:val="28"/>
        </w:rPr>
        <w:t>№ 01.1-16/03-01/1</w:t>
      </w:r>
      <w:r w:rsidR="00D64060">
        <w:rPr>
          <w:bCs/>
          <w:color w:val="000000"/>
          <w:szCs w:val="28"/>
        </w:rPr>
        <w:t>412</w:t>
      </w:r>
      <w:r w:rsidR="00D64060" w:rsidRPr="00D64060">
        <w:rPr>
          <w:bCs/>
          <w:color w:val="000000"/>
          <w:szCs w:val="28"/>
        </w:rPr>
        <w:t>,</w:t>
      </w:r>
      <w:r w:rsidR="00953AC2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12F0C" w:rsidRPr="005F18FE" w:rsidRDefault="00312F0C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312F0C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312F0C" w:rsidRPr="00871602" w:rsidRDefault="00312F0C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D64060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D64060">
        <w:rPr>
          <w:color w:val="000000" w:themeColor="text1"/>
          <w:szCs w:val="28"/>
        </w:rPr>
        <w:t xml:space="preserve">374 637 грн 35 коп. </w:t>
      </w:r>
      <w:r w:rsidR="00AE1956">
        <w:rPr>
          <w:rFonts w:eastAsia="Times New Roman"/>
          <w:szCs w:val="28"/>
          <w:lang w:eastAsia="uk-UA"/>
        </w:rPr>
        <w:t>(</w:t>
      </w:r>
      <w:r w:rsidR="00D64060">
        <w:rPr>
          <w:rFonts w:eastAsia="Times New Roman"/>
          <w:szCs w:val="28"/>
          <w:lang w:eastAsia="uk-UA"/>
        </w:rPr>
        <w:t xml:space="preserve">триста сімдесят чотири тисячі шістсот тридцять сім гривень 35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D64060">
        <w:rPr>
          <w:rFonts w:eastAsia="Times New Roman"/>
          <w:szCs w:val="28"/>
          <w:lang w:eastAsia="uk-UA"/>
        </w:rPr>
        <w:t xml:space="preserve">ях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D64060">
        <w:rPr>
          <w:rFonts w:eastAsia="Times New Roman"/>
          <w:szCs w:val="28"/>
          <w:lang w:eastAsia="uk-UA"/>
        </w:rPr>
        <w:t>:</w:t>
      </w:r>
    </w:p>
    <w:p w:rsidR="00572ABC" w:rsidRDefault="00D64060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229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188 538 грн 61 коп. (сто вісімдесят вісім тисяч п’ятсот тридцять вісім гривень 61 копійка);</w:t>
      </w:r>
    </w:p>
    <w:p w:rsidR="00D64060" w:rsidRDefault="00D64060" w:rsidP="00D64060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01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989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186 098 грн 74 коп. (сто вісімдесят шість тисяч дев’яносто вісім гривень 74 копійки).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AD5420">
        <w:rPr>
          <w:color w:val="000000"/>
          <w:szCs w:val="28"/>
        </w:rPr>
        <w:t>Директору</w:t>
      </w:r>
      <w:r w:rsidR="00DC17F5">
        <w:rPr>
          <w:color w:val="000000"/>
          <w:szCs w:val="28"/>
        </w:rPr>
        <w:t xml:space="preserve"> </w:t>
      </w:r>
      <w:r w:rsidR="00D64060" w:rsidRPr="00D64060">
        <w:rPr>
          <w:szCs w:val="28"/>
        </w:rPr>
        <w:t xml:space="preserve">Департаменту охорони здоров’я Кременчуцької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D64060" w:rsidRPr="00D64060">
        <w:rPr>
          <w:bCs/>
          <w:color w:val="000000"/>
          <w:szCs w:val="28"/>
        </w:rPr>
        <w:t xml:space="preserve"> </w:t>
      </w:r>
      <w:r w:rsidR="00D64060">
        <w:rPr>
          <w:bCs/>
          <w:color w:val="000000"/>
          <w:szCs w:val="28"/>
        </w:rPr>
        <w:t xml:space="preserve">Середі М.В.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3B135E">
        <w:rPr>
          <w:szCs w:val="28"/>
        </w:rPr>
        <w:t xml:space="preserve">а </w:t>
      </w:r>
      <w:r w:rsidR="00FC56F1" w:rsidRPr="00871602">
        <w:rPr>
          <w:szCs w:val="28"/>
        </w:rPr>
        <w:t>бюджетн</w:t>
      </w:r>
      <w:r w:rsidR="003B135E">
        <w:rPr>
          <w:szCs w:val="28"/>
        </w:rPr>
        <w:t xml:space="preserve">ої </w:t>
      </w:r>
      <w:r w:rsidR="00FC56F1" w:rsidRPr="00871602">
        <w:rPr>
          <w:szCs w:val="28"/>
        </w:rPr>
        <w:t>програм</w:t>
      </w:r>
      <w:r w:rsidR="003B135E">
        <w:rPr>
          <w:szCs w:val="28"/>
        </w:rPr>
        <w:t>и</w:t>
      </w:r>
      <w:r w:rsidR="00FC56F1" w:rsidRPr="00871602">
        <w:rPr>
          <w:szCs w:val="28"/>
        </w:rPr>
        <w:t xml:space="preserve">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312F0C" w:rsidRDefault="00312F0C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Default="00994A79" w:rsidP="00D64060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  <w:r w:rsidR="00AD618B">
        <w:rPr>
          <w:szCs w:val="28"/>
        </w:rPr>
        <w:t xml:space="preserve">та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О.П. </w:t>
      </w:r>
    </w:p>
    <w:p w:rsidR="00D64060" w:rsidRDefault="00D64060" w:rsidP="00D64060">
      <w:pPr>
        <w:tabs>
          <w:tab w:val="left" w:pos="567"/>
        </w:tabs>
        <w:ind w:right="-15" w:firstLine="567"/>
        <w:jc w:val="both"/>
        <w:rPr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FC" w:rsidRDefault="000808FC">
      <w:r>
        <w:separator/>
      </w:r>
    </w:p>
  </w:endnote>
  <w:endnote w:type="continuationSeparator" w:id="0">
    <w:p w:rsidR="000808FC" w:rsidRDefault="0008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0808F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DB27A3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DB27A3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0808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FC" w:rsidRDefault="000808FC">
      <w:r>
        <w:separator/>
      </w:r>
    </w:p>
  </w:footnote>
  <w:footnote w:type="continuationSeparator" w:id="0">
    <w:p w:rsidR="000808FC" w:rsidRDefault="0008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08FC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141CF1"/>
    <w:rsid w:val="0015543E"/>
    <w:rsid w:val="001D07FF"/>
    <w:rsid w:val="001D4B53"/>
    <w:rsid w:val="001F0A1F"/>
    <w:rsid w:val="00231E2C"/>
    <w:rsid w:val="0025552F"/>
    <w:rsid w:val="00255E2D"/>
    <w:rsid w:val="00263B87"/>
    <w:rsid w:val="00272AAF"/>
    <w:rsid w:val="002844B1"/>
    <w:rsid w:val="002860F1"/>
    <w:rsid w:val="002965BD"/>
    <w:rsid w:val="002A65F7"/>
    <w:rsid w:val="002C2974"/>
    <w:rsid w:val="002F7921"/>
    <w:rsid w:val="00302119"/>
    <w:rsid w:val="00310F5F"/>
    <w:rsid w:val="00312F0C"/>
    <w:rsid w:val="00322BE6"/>
    <w:rsid w:val="00327B88"/>
    <w:rsid w:val="003300A6"/>
    <w:rsid w:val="00330DB9"/>
    <w:rsid w:val="0036222A"/>
    <w:rsid w:val="003B135E"/>
    <w:rsid w:val="003C07B6"/>
    <w:rsid w:val="003C4719"/>
    <w:rsid w:val="003D033B"/>
    <w:rsid w:val="003E72BF"/>
    <w:rsid w:val="004215D4"/>
    <w:rsid w:val="00427903"/>
    <w:rsid w:val="00434E74"/>
    <w:rsid w:val="004418B3"/>
    <w:rsid w:val="004560AF"/>
    <w:rsid w:val="00470097"/>
    <w:rsid w:val="00486C68"/>
    <w:rsid w:val="004A3885"/>
    <w:rsid w:val="004B4DCD"/>
    <w:rsid w:val="004D5006"/>
    <w:rsid w:val="005064AB"/>
    <w:rsid w:val="00522559"/>
    <w:rsid w:val="00572ABC"/>
    <w:rsid w:val="00574835"/>
    <w:rsid w:val="005821E2"/>
    <w:rsid w:val="005838FF"/>
    <w:rsid w:val="00591903"/>
    <w:rsid w:val="00595B3B"/>
    <w:rsid w:val="0059787A"/>
    <w:rsid w:val="005A5571"/>
    <w:rsid w:val="005A68E9"/>
    <w:rsid w:val="005B04AF"/>
    <w:rsid w:val="005D3E43"/>
    <w:rsid w:val="005E0017"/>
    <w:rsid w:val="005F18FE"/>
    <w:rsid w:val="00603497"/>
    <w:rsid w:val="00604705"/>
    <w:rsid w:val="0061640C"/>
    <w:rsid w:val="00647547"/>
    <w:rsid w:val="00650A44"/>
    <w:rsid w:val="00660225"/>
    <w:rsid w:val="00692A89"/>
    <w:rsid w:val="006A0F7D"/>
    <w:rsid w:val="006B3A3B"/>
    <w:rsid w:val="006C3567"/>
    <w:rsid w:val="00722987"/>
    <w:rsid w:val="007339CD"/>
    <w:rsid w:val="00753A0C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76D17"/>
    <w:rsid w:val="008821EA"/>
    <w:rsid w:val="00882E49"/>
    <w:rsid w:val="00883208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72EB1"/>
    <w:rsid w:val="00A7474C"/>
    <w:rsid w:val="00A84E80"/>
    <w:rsid w:val="00AB35E5"/>
    <w:rsid w:val="00AB6584"/>
    <w:rsid w:val="00AC6BE0"/>
    <w:rsid w:val="00AD5420"/>
    <w:rsid w:val="00AD618B"/>
    <w:rsid w:val="00AE1956"/>
    <w:rsid w:val="00B074BD"/>
    <w:rsid w:val="00B1242C"/>
    <w:rsid w:val="00B225F6"/>
    <w:rsid w:val="00B24BAA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E6E2E"/>
    <w:rsid w:val="00BF0A20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C1368"/>
    <w:rsid w:val="00CC5AB5"/>
    <w:rsid w:val="00CE1EDD"/>
    <w:rsid w:val="00CE6FC8"/>
    <w:rsid w:val="00CF2D7B"/>
    <w:rsid w:val="00D06FE5"/>
    <w:rsid w:val="00D3450D"/>
    <w:rsid w:val="00D444DD"/>
    <w:rsid w:val="00D46B73"/>
    <w:rsid w:val="00D4754A"/>
    <w:rsid w:val="00D51664"/>
    <w:rsid w:val="00D60FB6"/>
    <w:rsid w:val="00D64060"/>
    <w:rsid w:val="00D653F4"/>
    <w:rsid w:val="00D8131C"/>
    <w:rsid w:val="00D94B4E"/>
    <w:rsid w:val="00DA3F20"/>
    <w:rsid w:val="00DB27A3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DF3D5A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D380F"/>
    <w:rsid w:val="00EF0BDE"/>
    <w:rsid w:val="00F045FB"/>
    <w:rsid w:val="00F070DE"/>
    <w:rsid w:val="00F10AC9"/>
    <w:rsid w:val="00F624C3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2023-10-18T12:39:00Z</cp:lastPrinted>
  <dcterms:created xsi:type="dcterms:W3CDTF">2023-10-16T12:56:00Z</dcterms:created>
  <dcterms:modified xsi:type="dcterms:W3CDTF">2023-10-19T10:49:00Z</dcterms:modified>
</cp:coreProperties>
</file>