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Pr="00E758F2" w:rsidRDefault="00E758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17.08.2023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1670</w:t>
      </w:r>
      <w:bookmarkStart w:id="0" w:name="_GoBack"/>
      <w:bookmarkEnd w:id="0"/>
    </w:p>
    <w:p w:rsidR="000E3DE5" w:rsidRDefault="000E3DE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1D0852" w:rsidRDefault="001D0852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04.08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.2023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01-10/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708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AF3F4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серпня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 «Про внесення змін до рішення </w:t>
      </w:r>
      <w:r w:rsidRPr="00E14C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району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від 23 грудня 2022 року «Про затвердження Програми утримання кладовищ Кременчуцької міської територіальної громади та забезпечення діяльності КП «СКРП» на 2022-2024 роки</w:t>
      </w:r>
      <w:r>
        <w:rPr>
          <w:rFonts w:ascii="Times New Roman" w:hAnsi="Times New Roman" w:cs="Times New Roman"/>
          <w:sz w:val="28"/>
          <w:szCs w:val="28"/>
        </w:rPr>
        <w:t>» в новій редакції» 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від 22 березня 2022 року «Про створення Стабілізаційного Фонду в новій редакції»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Виділити з Стабілізаційного Фонду Кременчуцької міської територіальної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150 000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грн (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сто п’ятдесят тисяч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гривень)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 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>«</w:t>
      </w:r>
      <w:r w:rsidR="000E3DE5">
        <w:rPr>
          <w:rStyle w:val="ac"/>
          <w:rFonts w:ascii="Times New Roman" w:hAnsi="Times New Roman" w:cs="Times New Roman"/>
          <w:i w:val="0"/>
          <w:iCs w:val="0"/>
          <w:sz w:val="28"/>
          <w:szCs w:val="28"/>
        </w:rPr>
        <w:t>Внески до статутного капіталу суб’єктів господарювання</w:t>
      </w:r>
      <w:r w:rsidRPr="006913A8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D230BF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КП «СКРП»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придбання спускового механізму для опускання труни до поховальної ями (</w:t>
      </w:r>
      <w:proofErr w:type="spellStart"/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сингуматора</w:t>
      </w:r>
      <w:proofErr w:type="spellEnd"/>
      <w:r w:rsidR="000E3DE5">
        <w:rPr>
          <w:rFonts w:ascii="Times New Roman" w:eastAsia="MS Mincho" w:hAnsi="Times New Roman" w:cs="Times New Roman"/>
          <w:sz w:val="28"/>
          <w:szCs w:val="28"/>
          <w:lang w:eastAsia="ru-RU"/>
        </w:rPr>
        <w:t>) з метою належного віддання військових почестей під час поховання (перепоховання) загиблих (померлих) військовослужбовців.</w:t>
      </w:r>
    </w:p>
    <w:p w:rsidR="001D0852" w:rsidRDefault="000E3D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1D08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1D0852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1D0852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1D0852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:rsidR="001D0852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«Спеціалізований комбінат ритуальних послуг»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D0852" w:rsidRPr="0056499D" w:rsidRDefault="001D085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D0852" w:rsidRPr="00CE7CAC" w:rsidRDefault="001D0852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Pr="00CE7CAC" w:rsidRDefault="001D08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іськ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ий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а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Віталій МАЛЕЦЬКИЙ</w:t>
      </w:r>
    </w:p>
    <w:p w:rsidR="001D0852" w:rsidRDefault="001D085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136" w:rsidRDefault="00662136" w:rsidP="0011706C">
      <w:pPr>
        <w:spacing w:after="0" w:line="240" w:lineRule="auto"/>
      </w:pPr>
      <w:r>
        <w:separator/>
      </w:r>
    </w:p>
  </w:endnote>
  <w:endnote w:type="continuationSeparator" w:id="0">
    <w:p w:rsidR="00662136" w:rsidRDefault="0066213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758F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758F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136" w:rsidRDefault="00662136" w:rsidP="0011706C">
      <w:pPr>
        <w:spacing w:after="0" w:line="240" w:lineRule="auto"/>
      </w:pPr>
      <w:r>
        <w:separator/>
      </w:r>
    </w:p>
  </w:footnote>
  <w:footnote w:type="continuationSeparator" w:id="0">
    <w:p w:rsidR="00662136" w:rsidRDefault="0066213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0046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41ED"/>
    <w:rsid w:val="00704806"/>
    <w:rsid w:val="007052A7"/>
    <w:rsid w:val="00705B3F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33947"/>
    <w:rsid w:val="008556C4"/>
    <w:rsid w:val="008601B8"/>
    <w:rsid w:val="00862173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8612A"/>
    <w:rsid w:val="00987EB7"/>
    <w:rsid w:val="009905BA"/>
    <w:rsid w:val="00994628"/>
    <w:rsid w:val="009A3CFC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2023-08-16T13:50:00Z</cp:lastPrinted>
  <dcterms:created xsi:type="dcterms:W3CDTF">2023-08-14T07:00:00Z</dcterms:created>
  <dcterms:modified xsi:type="dcterms:W3CDTF">2023-08-18T05:24:00Z</dcterms:modified>
</cp:coreProperties>
</file>