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6A8" w14:textId="77777777" w:rsidR="001735C1" w:rsidRDefault="001735C1" w:rsidP="001735C1">
      <w:pPr>
        <w:jc w:val="center"/>
        <w:rPr>
          <w:b/>
          <w:sz w:val="28"/>
          <w:szCs w:val="28"/>
          <w:lang w:val="uk-UA"/>
        </w:rPr>
      </w:pPr>
      <w:r>
        <w:rPr>
          <w:b/>
          <w:sz w:val="28"/>
          <w:szCs w:val="28"/>
          <w:lang w:val="uk-UA"/>
        </w:rPr>
        <w:t>ДОВІДКА</w:t>
      </w:r>
    </w:p>
    <w:p w14:paraId="1330A2F6" w14:textId="77777777" w:rsidR="001735C1" w:rsidRDefault="001735C1" w:rsidP="001735C1">
      <w:pPr>
        <w:jc w:val="center"/>
        <w:rPr>
          <w:b/>
          <w:sz w:val="28"/>
          <w:szCs w:val="28"/>
          <w:lang w:val="uk-UA"/>
        </w:rPr>
      </w:pPr>
    </w:p>
    <w:p w14:paraId="4BE8685F" w14:textId="349A4875" w:rsidR="001735C1" w:rsidRDefault="008E0D99" w:rsidP="001735C1">
      <w:pPr>
        <w:jc w:val="center"/>
        <w:rPr>
          <w:b/>
          <w:sz w:val="28"/>
          <w:szCs w:val="28"/>
          <w:lang w:val="uk-UA"/>
        </w:rPr>
      </w:pPr>
      <w:r>
        <w:rPr>
          <w:b/>
          <w:sz w:val="28"/>
          <w:szCs w:val="28"/>
          <w:lang w:val="uk-UA"/>
        </w:rPr>
        <w:t>п</w:t>
      </w:r>
      <w:r w:rsidR="001735C1">
        <w:rPr>
          <w:b/>
          <w:sz w:val="28"/>
          <w:szCs w:val="28"/>
          <w:lang w:val="uk-UA"/>
        </w:rPr>
        <w:t xml:space="preserve">ро підсумки роботи  по розгляду звернень громадян у виконавчому комітеті Кременчуцької міської ради Кременчуцького району Полтавської області за </w:t>
      </w:r>
      <w:r w:rsidR="00471E52">
        <w:rPr>
          <w:b/>
          <w:sz w:val="28"/>
          <w:szCs w:val="28"/>
          <w:lang w:val="uk-UA"/>
        </w:rPr>
        <w:t>І півріччя</w:t>
      </w:r>
      <w:r w:rsidR="001735C1">
        <w:rPr>
          <w:b/>
          <w:sz w:val="28"/>
          <w:szCs w:val="28"/>
          <w:lang w:val="uk-UA"/>
        </w:rPr>
        <w:t xml:space="preserve"> 2023 року</w:t>
      </w:r>
    </w:p>
    <w:p w14:paraId="2DF8D669" w14:textId="77777777" w:rsidR="001735C1" w:rsidRDefault="001735C1" w:rsidP="001735C1">
      <w:pPr>
        <w:jc w:val="center"/>
        <w:rPr>
          <w:b/>
          <w:sz w:val="28"/>
          <w:szCs w:val="28"/>
          <w:lang w:val="uk-UA"/>
        </w:rPr>
      </w:pPr>
    </w:p>
    <w:p w14:paraId="3E464213" w14:textId="4D6D2ADA" w:rsidR="001735C1" w:rsidRDefault="001735C1" w:rsidP="0032757C">
      <w:pPr>
        <w:spacing w:line="276" w:lineRule="auto"/>
        <w:ind w:firstLine="567"/>
        <w:jc w:val="both"/>
        <w:rPr>
          <w:sz w:val="28"/>
          <w:szCs w:val="28"/>
          <w:lang w:val="uk-UA"/>
        </w:rPr>
      </w:pPr>
      <w:r>
        <w:rPr>
          <w:sz w:val="28"/>
          <w:szCs w:val="28"/>
          <w:lang w:val="uk-UA"/>
        </w:rPr>
        <w:t xml:space="preserve">Проведення роботи зі зверненнями громадян у виконавчому комітеті Кременчуцької міської ради Кременчуцького району Полтавської області протягом </w:t>
      </w:r>
      <w:r w:rsidR="0032757C">
        <w:rPr>
          <w:sz w:val="28"/>
          <w:szCs w:val="28"/>
          <w:lang w:val="uk-UA"/>
        </w:rPr>
        <w:t>6 місяців</w:t>
      </w:r>
      <w:r>
        <w:rPr>
          <w:sz w:val="28"/>
          <w:szCs w:val="28"/>
          <w:lang w:val="uk-UA"/>
        </w:rPr>
        <w:t xml:space="preserve"> 2023 року здійснювалося відповідно до Закону України «Про звернення громадян»,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w:t>
      </w:r>
      <w:r w:rsidR="00876DA6">
        <w:rPr>
          <w:sz w:val="28"/>
          <w:szCs w:val="28"/>
          <w:lang w:val="uk-UA"/>
        </w:rPr>
        <w:t>дійсню</w:t>
      </w:r>
      <w:r>
        <w:rPr>
          <w:sz w:val="28"/>
          <w:szCs w:val="28"/>
          <w:lang w:val="uk-UA"/>
        </w:rPr>
        <w:t>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2861BB21" w14:textId="112B0EE3" w:rsidR="001735C1" w:rsidRDefault="001735C1" w:rsidP="0032757C">
      <w:pPr>
        <w:spacing w:line="276" w:lineRule="auto"/>
        <w:ind w:firstLine="567"/>
        <w:jc w:val="both"/>
        <w:rPr>
          <w:sz w:val="28"/>
          <w:szCs w:val="28"/>
          <w:lang w:val="uk-UA"/>
        </w:rPr>
      </w:pPr>
      <w:r>
        <w:rPr>
          <w:sz w:val="28"/>
          <w:szCs w:val="28"/>
          <w:lang w:val="uk-UA"/>
        </w:rPr>
        <w:t xml:space="preserve">У зв’язку зі складною епідеміологічною ситуацією та введенням карантину на території України з метою запобігання поширенню </w:t>
      </w:r>
      <w:proofErr w:type="spellStart"/>
      <w:r>
        <w:rPr>
          <w:sz w:val="28"/>
          <w:szCs w:val="28"/>
          <w:lang w:val="uk-UA"/>
        </w:rPr>
        <w:t>коронавірусної</w:t>
      </w:r>
      <w:proofErr w:type="spellEnd"/>
      <w:r>
        <w:rPr>
          <w:sz w:val="28"/>
          <w:szCs w:val="28"/>
          <w:lang w:val="uk-UA"/>
        </w:rPr>
        <w:t xml:space="preserve"> інфекції (С</w:t>
      </w:r>
      <w:r>
        <w:rPr>
          <w:sz w:val="28"/>
          <w:szCs w:val="28"/>
          <w:lang w:val="en-US"/>
        </w:rPr>
        <w:t>OVID</w:t>
      </w:r>
      <w:r>
        <w:rPr>
          <w:sz w:val="28"/>
          <w:szCs w:val="28"/>
          <w:lang w:val="uk-UA"/>
        </w:rPr>
        <w:t>-19) і недопущення випадків захворювання відвідувачів і працівників виконавчий комітет Кременчуцької міської ради Кременчуцького району Полтавської області</w:t>
      </w:r>
      <w:r w:rsidR="00876DA6" w:rsidRPr="00876DA6">
        <w:t xml:space="preserve"> </w:t>
      </w:r>
      <w:r w:rsidR="00876DA6" w:rsidRPr="00876DA6">
        <w:rPr>
          <w:sz w:val="28"/>
          <w:szCs w:val="28"/>
          <w:lang w:val="uk-UA"/>
        </w:rPr>
        <w:t>тимчасово обмежив прийом громадян</w:t>
      </w:r>
      <w:r>
        <w:rPr>
          <w:sz w:val="28"/>
          <w:szCs w:val="28"/>
          <w:lang w:val="uk-UA"/>
        </w:rPr>
        <w:t>. Додатковою перешкодою для проведення особистих прийомів громадян стала військова агресі</w:t>
      </w:r>
      <w:r w:rsidR="00876DA6">
        <w:rPr>
          <w:sz w:val="28"/>
          <w:szCs w:val="28"/>
          <w:lang w:val="uk-UA"/>
        </w:rPr>
        <w:t>я</w:t>
      </w:r>
      <w:r>
        <w:rPr>
          <w:sz w:val="28"/>
          <w:szCs w:val="28"/>
          <w:lang w:val="uk-UA"/>
        </w:rPr>
        <w:t xml:space="preserve"> </w:t>
      </w:r>
      <w:proofErr w:type="spellStart"/>
      <w:r>
        <w:rPr>
          <w:sz w:val="28"/>
          <w:szCs w:val="28"/>
          <w:lang w:val="uk-UA"/>
        </w:rPr>
        <w:t>росії</w:t>
      </w:r>
      <w:proofErr w:type="spellEnd"/>
      <w:r>
        <w:rPr>
          <w:sz w:val="28"/>
          <w:szCs w:val="28"/>
          <w:lang w:val="uk-UA"/>
        </w:rPr>
        <w:t xml:space="preserve"> проти України. Враховуючи вищевикладені причини</w:t>
      </w:r>
      <w:r w:rsidR="00333BAD">
        <w:rPr>
          <w:sz w:val="28"/>
          <w:szCs w:val="28"/>
          <w:lang w:val="uk-UA"/>
        </w:rPr>
        <w:t>,</w:t>
      </w:r>
      <w:r>
        <w:rPr>
          <w:sz w:val="28"/>
          <w:szCs w:val="28"/>
          <w:lang w:val="uk-UA"/>
        </w:rPr>
        <w:t xml:space="preserve"> прийоми громадян з особистих питань та у позаробочий час за місцем роботи та проживання громадян керівництвом виконавчого комітету Кременчуцької міської ради Кременчуцького району Полтавської області протягом перших </w:t>
      </w:r>
      <w:r w:rsidR="0032757C">
        <w:rPr>
          <w:sz w:val="28"/>
          <w:szCs w:val="28"/>
          <w:lang w:val="uk-UA"/>
        </w:rPr>
        <w:t>6</w:t>
      </w:r>
      <w:r>
        <w:rPr>
          <w:sz w:val="28"/>
          <w:szCs w:val="28"/>
          <w:lang w:val="uk-UA"/>
        </w:rPr>
        <w:t xml:space="preserve"> місяців 2023 року не проводилися. При цьому, як і у попередні роки, було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(як шляхом заповнення спеціальної форми на офіційному веб порталі Кременчуцької міської ради Кременчуцького району Полтавської області, так і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w:t>
      </w:r>
      <w:r w:rsidR="00876DA6">
        <w:rPr>
          <w:sz w:val="28"/>
          <w:szCs w:val="28"/>
          <w:lang w:val="uk-UA"/>
        </w:rPr>
        <w:t>)</w:t>
      </w:r>
      <w:r>
        <w:rPr>
          <w:sz w:val="28"/>
          <w:szCs w:val="28"/>
          <w:lang w:val="uk-UA"/>
        </w:rPr>
        <w:t>, пода</w:t>
      </w:r>
      <w:r w:rsidR="00876DA6">
        <w:rPr>
          <w:sz w:val="28"/>
          <w:szCs w:val="28"/>
          <w:lang w:val="uk-UA"/>
        </w:rPr>
        <w:t>ння</w:t>
      </w:r>
      <w:r>
        <w:rPr>
          <w:sz w:val="28"/>
          <w:szCs w:val="28"/>
          <w:lang w:val="uk-UA"/>
        </w:rPr>
        <w:t xml:space="preserve"> електронн</w:t>
      </w:r>
      <w:r w:rsidR="00876DA6">
        <w:rPr>
          <w:sz w:val="28"/>
          <w:szCs w:val="28"/>
          <w:lang w:val="uk-UA"/>
        </w:rPr>
        <w:t>их</w:t>
      </w:r>
      <w:r>
        <w:rPr>
          <w:sz w:val="28"/>
          <w:szCs w:val="28"/>
          <w:lang w:val="uk-UA"/>
        </w:rPr>
        <w:t xml:space="preserve"> петиці</w:t>
      </w:r>
      <w:r w:rsidR="00876DA6">
        <w:rPr>
          <w:sz w:val="28"/>
          <w:szCs w:val="28"/>
          <w:lang w:val="uk-UA"/>
        </w:rPr>
        <w:t>й</w:t>
      </w:r>
      <w:r>
        <w:rPr>
          <w:sz w:val="28"/>
          <w:szCs w:val="28"/>
          <w:lang w:val="uk-UA"/>
        </w:rPr>
        <w:t>, зверн</w:t>
      </w:r>
      <w:r w:rsidR="00876DA6">
        <w:rPr>
          <w:sz w:val="28"/>
          <w:szCs w:val="28"/>
          <w:lang w:val="uk-UA"/>
        </w:rPr>
        <w:t>ення</w:t>
      </w:r>
      <w:r>
        <w:rPr>
          <w:sz w:val="28"/>
          <w:szCs w:val="28"/>
          <w:lang w:val="uk-UA"/>
        </w:rPr>
        <w:t xml:space="preserve"> до міського голови через соціальні мережі (наприклад, через Службу допомоги мера </w:t>
      </w:r>
      <w:proofErr w:type="spellStart"/>
      <w:r>
        <w:rPr>
          <w:sz w:val="28"/>
          <w:szCs w:val="28"/>
          <w:lang w:val="uk-UA"/>
        </w:rPr>
        <w:t>кременчужанам</w:t>
      </w:r>
      <w:proofErr w:type="spellEnd"/>
      <w:r>
        <w:rPr>
          <w:sz w:val="28"/>
          <w:szCs w:val="28"/>
          <w:lang w:val="uk-UA"/>
        </w:rPr>
        <w:t xml:space="preserve"> у соціальній мережі «Фейсбук»).</w:t>
      </w:r>
      <w:r w:rsidR="0032757C">
        <w:rPr>
          <w:sz w:val="28"/>
          <w:szCs w:val="28"/>
          <w:lang w:val="uk-UA"/>
        </w:rPr>
        <w:t xml:space="preserve"> </w:t>
      </w:r>
    </w:p>
    <w:p w14:paraId="4854ADDD" w14:textId="3AC47C3B" w:rsidR="001735C1" w:rsidRDefault="001735C1" w:rsidP="0032757C">
      <w:pPr>
        <w:spacing w:line="276" w:lineRule="auto"/>
        <w:ind w:firstLine="567"/>
        <w:jc w:val="both"/>
        <w:rPr>
          <w:sz w:val="28"/>
          <w:szCs w:val="28"/>
          <w:lang w:val="uk-UA"/>
        </w:rPr>
      </w:pPr>
      <w:r>
        <w:rPr>
          <w:sz w:val="28"/>
          <w:szCs w:val="28"/>
          <w:lang w:val="uk-UA"/>
        </w:rPr>
        <w:lastRenderedPageBreak/>
        <w:t>Також протягом звітного періоду у відповідності до затверджених розпорядженням міського голови графіків, відповідно до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проводилися перевірки щодо дотримання законодавства про звернення громадян в управлінні контролю за станом благоустрою, відділі екологічної безпеки, управлінн</w:t>
      </w:r>
      <w:r w:rsidR="008F0B92">
        <w:rPr>
          <w:sz w:val="28"/>
          <w:szCs w:val="28"/>
          <w:lang w:val="uk-UA"/>
        </w:rPr>
        <w:t>і</w:t>
      </w:r>
      <w:r>
        <w:rPr>
          <w:sz w:val="28"/>
          <w:szCs w:val="28"/>
          <w:lang w:val="uk-UA"/>
        </w:rPr>
        <w:t xml:space="preserve"> соціального захисту населення </w:t>
      </w:r>
      <w:proofErr w:type="spellStart"/>
      <w:r>
        <w:rPr>
          <w:sz w:val="28"/>
          <w:szCs w:val="28"/>
          <w:lang w:val="uk-UA"/>
        </w:rPr>
        <w:t>Крюківського</w:t>
      </w:r>
      <w:proofErr w:type="spellEnd"/>
      <w:r>
        <w:rPr>
          <w:sz w:val="28"/>
          <w:szCs w:val="28"/>
          <w:lang w:val="uk-UA"/>
        </w:rPr>
        <w:t xml:space="preserve"> району</w:t>
      </w:r>
      <w:r w:rsidR="00333BAD">
        <w:rPr>
          <w:sz w:val="28"/>
          <w:szCs w:val="28"/>
          <w:lang w:val="uk-UA"/>
        </w:rPr>
        <w:t xml:space="preserve"> </w:t>
      </w:r>
      <w:r>
        <w:rPr>
          <w:sz w:val="28"/>
          <w:szCs w:val="28"/>
          <w:lang w:val="uk-UA"/>
        </w:rPr>
        <w:t>Департаменту соціального захисту населення</w:t>
      </w:r>
      <w:r w:rsidR="0032757C">
        <w:rPr>
          <w:sz w:val="28"/>
          <w:szCs w:val="28"/>
          <w:lang w:val="uk-UA"/>
        </w:rPr>
        <w:t>, управлінн</w:t>
      </w:r>
      <w:r w:rsidR="008F0B92">
        <w:rPr>
          <w:sz w:val="28"/>
          <w:szCs w:val="28"/>
          <w:lang w:val="uk-UA"/>
        </w:rPr>
        <w:t>і</w:t>
      </w:r>
      <w:r w:rsidR="0032757C">
        <w:rPr>
          <w:sz w:val="28"/>
          <w:szCs w:val="28"/>
          <w:lang w:val="uk-UA"/>
        </w:rPr>
        <w:t xml:space="preserve"> земельних ресурсів</w:t>
      </w:r>
      <w:r w:rsidR="008F0B92">
        <w:rPr>
          <w:sz w:val="28"/>
          <w:szCs w:val="28"/>
          <w:lang w:val="uk-UA"/>
        </w:rPr>
        <w:t>, управлінні розвитку підприємництва, торгівлі та регуляторної політики</w:t>
      </w:r>
      <w:r w:rsidR="00333BAD">
        <w:rPr>
          <w:sz w:val="28"/>
          <w:szCs w:val="28"/>
          <w:lang w:val="uk-UA"/>
        </w:rPr>
        <w:t xml:space="preserve">. </w:t>
      </w:r>
      <w:r>
        <w:rPr>
          <w:sz w:val="28"/>
          <w:szCs w:val="28"/>
          <w:lang w:val="uk-UA"/>
        </w:rPr>
        <w:t xml:space="preserve">Інформація щодо результатів проведених перевірок, а також особисті звітування керівників вищеназваних структурних підрозділів були </w:t>
      </w:r>
      <w:r w:rsidR="00876DA6">
        <w:rPr>
          <w:sz w:val="28"/>
          <w:szCs w:val="28"/>
          <w:lang w:val="uk-UA"/>
        </w:rPr>
        <w:t>нада</w:t>
      </w:r>
      <w:r>
        <w:rPr>
          <w:sz w:val="28"/>
          <w:szCs w:val="28"/>
          <w:lang w:val="uk-UA"/>
        </w:rPr>
        <w:t>ні міському голові у визначені терміни.</w:t>
      </w:r>
    </w:p>
    <w:p w14:paraId="739EDF0F" w14:textId="6ADE87D1" w:rsidR="001735C1" w:rsidRPr="00501A78" w:rsidRDefault="001735C1" w:rsidP="0032757C">
      <w:pPr>
        <w:spacing w:line="276" w:lineRule="auto"/>
        <w:ind w:firstLine="567"/>
        <w:jc w:val="both"/>
        <w:rPr>
          <w:sz w:val="28"/>
          <w:szCs w:val="28"/>
          <w:lang w:val="uk-UA"/>
        </w:rPr>
      </w:pPr>
      <w:r w:rsidRPr="00501A78">
        <w:rPr>
          <w:sz w:val="28"/>
          <w:szCs w:val="28"/>
          <w:lang w:val="uk-UA"/>
        </w:rPr>
        <w:t xml:space="preserve">Крім того, у відповідності до затвердженого графіку, протягом </w:t>
      </w:r>
      <w:r w:rsidR="00501A78" w:rsidRPr="00501A78">
        <w:rPr>
          <w:sz w:val="28"/>
          <w:szCs w:val="28"/>
          <w:lang w:val="uk-UA"/>
        </w:rPr>
        <w:t>6</w:t>
      </w:r>
      <w:r w:rsidRPr="00501A78">
        <w:rPr>
          <w:sz w:val="28"/>
          <w:szCs w:val="28"/>
          <w:lang w:val="uk-UA"/>
        </w:rPr>
        <w:t xml:space="preserve"> місяців 2023 року проводилися дні контролю з питань перевірки виконання доручень міського голови та його заступників щодо розгляду звернень громадян структурними підрозділами виконавчого комітету міської ради. </w:t>
      </w:r>
    </w:p>
    <w:p w14:paraId="30E0323E" w14:textId="34F00C23" w:rsidR="001735C1" w:rsidRPr="00501A78" w:rsidRDefault="00333BAD" w:rsidP="0032757C">
      <w:pPr>
        <w:spacing w:line="276" w:lineRule="auto"/>
        <w:ind w:firstLine="567"/>
        <w:jc w:val="both"/>
        <w:rPr>
          <w:sz w:val="28"/>
          <w:szCs w:val="28"/>
          <w:lang w:val="uk-UA"/>
        </w:rPr>
      </w:pPr>
      <w:r>
        <w:rPr>
          <w:sz w:val="28"/>
          <w:szCs w:val="28"/>
          <w:lang w:val="uk-UA"/>
        </w:rPr>
        <w:t>Згідно із</w:t>
      </w:r>
      <w:r w:rsidR="00876DA6">
        <w:rPr>
          <w:sz w:val="28"/>
          <w:szCs w:val="28"/>
          <w:lang w:val="uk-UA"/>
        </w:rPr>
        <w:t xml:space="preserve"> розпорядженням</w:t>
      </w:r>
      <w:r>
        <w:rPr>
          <w:sz w:val="28"/>
          <w:szCs w:val="28"/>
          <w:lang w:val="uk-UA"/>
        </w:rPr>
        <w:t xml:space="preserve"> </w:t>
      </w:r>
      <w:r w:rsidR="001735C1" w:rsidRPr="00501A78">
        <w:rPr>
          <w:sz w:val="28"/>
          <w:szCs w:val="28"/>
          <w:lang w:val="uk-UA"/>
        </w:rPr>
        <w:t>міського голови при виконавчому комітеті Кременчуцької міської ради Кременчуцького району Полтавської області функціонує, відповідно до затвердженого Положення, постійно діюча комісія з питань розгляду звернень громадян. Протягом звітного періоду відбулося три засідання цієї комісії, під час яких розглядалися звернення громадян, що потребували розгляду за участю представників різних структурних підрозділів виконавчого комітету.</w:t>
      </w:r>
    </w:p>
    <w:p w14:paraId="23F44EAA" w14:textId="780E71A1" w:rsidR="001735C1" w:rsidRPr="001110DE" w:rsidRDefault="001735C1" w:rsidP="0032757C">
      <w:pPr>
        <w:spacing w:line="276" w:lineRule="auto"/>
        <w:ind w:firstLine="567"/>
        <w:jc w:val="both"/>
        <w:rPr>
          <w:sz w:val="28"/>
          <w:szCs w:val="28"/>
          <w:lang w:val="uk-UA"/>
        </w:rPr>
      </w:pPr>
      <w:r w:rsidRPr="001110DE">
        <w:rPr>
          <w:sz w:val="28"/>
          <w:szCs w:val="28"/>
          <w:lang w:val="uk-UA"/>
        </w:rPr>
        <w:t>Протягом</w:t>
      </w:r>
      <w:r w:rsidR="00501A78" w:rsidRPr="001110DE">
        <w:rPr>
          <w:sz w:val="28"/>
          <w:szCs w:val="28"/>
          <w:lang w:val="uk-UA"/>
        </w:rPr>
        <w:t xml:space="preserve"> першого півріччя </w:t>
      </w:r>
      <w:r w:rsidRPr="001110DE">
        <w:rPr>
          <w:sz w:val="28"/>
          <w:szCs w:val="28"/>
          <w:lang w:val="uk-UA"/>
        </w:rPr>
        <w:t xml:space="preserve">2023 року на «телефон довіри» для вирішення своїх проблем звернулося 2 громадянина, </w:t>
      </w:r>
      <w:r w:rsidR="001110DE" w:rsidRPr="001110DE">
        <w:rPr>
          <w:sz w:val="28"/>
          <w:szCs w:val="28"/>
          <w:lang w:val="uk-UA"/>
        </w:rPr>
        <w:t>165</w:t>
      </w:r>
      <w:r w:rsidRPr="001110DE">
        <w:rPr>
          <w:sz w:val="28"/>
          <w:szCs w:val="28"/>
          <w:lang w:val="uk-UA"/>
        </w:rPr>
        <w:t xml:space="preserve"> громадян направили свої звернення  електронною поштою на адресу виконавчого комітету міської ради.</w:t>
      </w:r>
    </w:p>
    <w:p w14:paraId="6E7A96F0" w14:textId="73887A9A" w:rsidR="001735C1" w:rsidRPr="000A33E5" w:rsidRDefault="001735C1" w:rsidP="0032757C">
      <w:pPr>
        <w:spacing w:line="276" w:lineRule="auto"/>
        <w:ind w:firstLine="567"/>
        <w:jc w:val="both"/>
        <w:rPr>
          <w:sz w:val="28"/>
          <w:szCs w:val="28"/>
          <w:lang w:val="uk-UA"/>
        </w:rPr>
      </w:pPr>
      <w:r w:rsidRPr="000A33E5">
        <w:rPr>
          <w:sz w:val="28"/>
          <w:szCs w:val="28"/>
          <w:lang w:val="uk-UA"/>
        </w:rPr>
        <w:t>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структурними підрозділами виконавчого комітету міської ради через засоби масової інформації надавалися роз’яснення громадянам щодо: особливостей отримання соціальних виплат (наприклад, внутрішньо переміщеними особами, змін щодо особливостей нарахування та отримання субсидії) отримання гуманітарної допомоги, питання житлово-комунального господарства, надання певних груп лікарських препаратів представникам пільгових категорій, проведення у місті освітніх та розважальних заходів.</w:t>
      </w:r>
    </w:p>
    <w:p w14:paraId="6FFD6474" w14:textId="53AB66FF" w:rsidR="001735C1" w:rsidRDefault="001735C1" w:rsidP="0032757C">
      <w:pPr>
        <w:spacing w:line="276" w:lineRule="auto"/>
        <w:ind w:firstLine="567"/>
        <w:jc w:val="both"/>
        <w:rPr>
          <w:sz w:val="28"/>
          <w:szCs w:val="28"/>
          <w:lang w:val="uk-UA"/>
        </w:rPr>
      </w:pPr>
      <w:r w:rsidRPr="000A33E5">
        <w:rPr>
          <w:sz w:val="28"/>
          <w:szCs w:val="28"/>
          <w:lang w:val="uk-UA"/>
        </w:rPr>
        <w:lastRenderedPageBreak/>
        <w:t xml:space="preserve">Також у соціальній мережі «Фейсбук» продовжила функціонування сторінка відділу оперативного контролю за станом у місті (Служби допомоги мера </w:t>
      </w:r>
      <w:proofErr w:type="spellStart"/>
      <w:r w:rsidRPr="000A33E5">
        <w:rPr>
          <w:sz w:val="28"/>
          <w:szCs w:val="28"/>
          <w:lang w:val="uk-UA"/>
        </w:rPr>
        <w:t>кременчужанам</w:t>
      </w:r>
      <w:proofErr w:type="spellEnd"/>
      <w:r w:rsidRPr="000A33E5">
        <w:rPr>
          <w:sz w:val="28"/>
          <w:szCs w:val="28"/>
          <w:lang w:val="uk-UA"/>
        </w:rPr>
        <w:t>), на якій жителі міста можуть поставити свої питання або звернутися зі  своїми проблемами до виконавчого комітету Кременчуцької міської ради Кременчуцького району Полтавської області, міського голови та отримати роз’яснення або необхідну допомогу.</w:t>
      </w:r>
    </w:p>
    <w:p w14:paraId="5BA1A6EC" w14:textId="31F11A56" w:rsidR="005618CD" w:rsidRPr="005618CD" w:rsidRDefault="000A33E5" w:rsidP="005618CD">
      <w:pPr>
        <w:spacing w:line="276" w:lineRule="auto"/>
        <w:ind w:firstLine="567"/>
        <w:jc w:val="both"/>
        <w:rPr>
          <w:sz w:val="28"/>
          <w:szCs w:val="28"/>
          <w:lang w:val="uk-UA"/>
        </w:rPr>
      </w:pPr>
      <w:r>
        <w:rPr>
          <w:sz w:val="28"/>
          <w:szCs w:val="28"/>
          <w:lang w:val="uk-UA"/>
        </w:rPr>
        <w:t>Для формування обізнаності населення про особливості подання та розгляду звернень громадян до виконавчого комітету, а також з метою інформування про найбільш резонансні події, які відбуваються у місті, починаючи з червня 2023 року</w:t>
      </w:r>
      <w:r w:rsidR="00876DA6">
        <w:rPr>
          <w:sz w:val="28"/>
          <w:szCs w:val="28"/>
          <w:lang w:val="uk-UA"/>
        </w:rPr>
        <w:t xml:space="preserve">, </w:t>
      </w:r>
      <w:r w:rsidR="005618CD">
        <w:rPr>
          <w:sz w:val="28"/>
          <w:szCs w:val="28"/>
          <w:lang w:val="uk-UA"/>
        </w:rPr>
        <w:t xml:space="preserve"> управління по роботі зі зверненнями громадян виконавчого комітету Кременчуцької міської ради Кременчуцького району Полтавської області, розпочато ведення власної стор</w:t>
      </w:r>
      <w:r w:rsidR="00753EBD">
        <w:rPr>
          <w:sz w:val="28"/>
          <w:szCs w:val="28"/>
          <w:lang w:val="uk-UA"/>
        </w:rPr>
        <w:t>інки у соціальній мережі «Фейсбук»</w:t>
      </w:r>
      <w:r w:rsidR="00876DA6">
        <w:rPr>
          <w:sz w:val="28"/>
          <w:szCs w:val="28"/>
          <w:lang w:val="uk-UA"/>
        </w:rPr>
        <w:t>.</w:t>
      </w:r>
    </w:p>
    <w:p w14:paraId="6703AC4D" w14:textId="4CC58811" w:rsidR="001735C1" w:rsidRPr="008B7284" w:rsidRDefault="001735C1" w:rsidP="0032757C">
      <w:pPr>
        <w:spacing w:line="276" w:lineRule="auto"/>
        <w:ind w:firstLine="567"/>
        <w:jc w:val="both"/>
        <w:rPr>
          <w:sz w:val="28"/>
          <w:szCs w:val="28"/>
          <w:lang w:val="uk-UA"/>
        </w:rPr>
      </w:pPr>
      <w:r w:rsidRPr="008B7284">
        <w:rPr>
          <w:sz w:val="28"/>
          <w:szCs w:val="28"/>
          <w:lang w:val="uk-UA"/>
        </w:rPr>
        <w:t xml:space="preserve">З початку повномасштабного військового вторгнення російської федерації Кременчуцька міська територіальна громада активно допомагає внутрішньо переміщеним особам щодо надання тимчасового прихистку, гуманітарної допомоги, отриманні соціальних виплат. Крім того, місцеві медичні заклади сприяють забезпеченню такої категорії населення необхідними лікарськими засобами і наданню кваліфікованої медичної допомоги. Також на території Кременчуцької міської територіальної громади наразі відбулася активізація процесу реконструкції житлових об’єктів, які в подальшому використовуватимуться  для розміщення в них тимчасово переміщених внаслідок бойових дій осіб. </w:t>
      </w:r>
    </w:p>
    <w:p w14:paraId="12F5F10C" w14:textId="62924351" w:rsidR="001735C1" w:rsidRPr="008B7284" w:rsidRDefault="001735C1" w:rsidP="0032757C">
      <w:pPr>
        <w:spacing w:line="276" w:lineRule="auto"/>
        <w:ind w:firstLine="567"/>
        <w:jc w:val="both"/>
        <w:rPr>
          <w:sz w:val="28"/>
          <w:szCs w:val="28"/>
          <w:lang w:val="uk-UA"/>
        </w:rPr>
      </w:pPr>
      <w:r w:rsidRPr="008B7284">
        <w:rPr>
          <w:sz w:val="28"/>
          <w:szCs w:val="28"/>
          <w:lang w:val="uk-UA"/>
        </w:rPr>
        <w:t xml:space="preserve">Впродовж перших </w:t>
      </w:r>
      <w:r w:rsidR="008B7284" w:rsidRPr="008B7284">
        <w:rPr>
          <w:sz w:val="28"/>
          <w:szCs w:val="28"/>
          <w:lang w:val="uk-UA"/>
        </w:rPr>
        <w:t>6</w:t>
      </w:r>
      <w:r w:rsidRPr="008B7284">
        <w:rPr>
          <w:sz w:val="28"/>
          <w:szCs w:val="28"/>
          <w:lang w:val="uk-UA"/>
        </w:rPr>
        <w:t xml:space="preserve"> місяців 2023 року до виконавчого комітету Кременчуцької міської ради Кременчуцького району Полтавської області  надійшло </w:t>
      </w:r>
      <w:r w:rsidR="008B7284" w:rsidRPr="008B7284">
        <w:rPr>
          <w:sz w:val="28"/>
          <w:szCs w:val="28"/>
          <w:lang w:val="uk-UA"/>
        </w:rPr>
        <w:t xml:space="preserve">5729 </w:t>
      </w:r>
      <w:r w:rsidRPr="008B7284">
        <w:rPr>
          <w:sz w:val="28"/>
          <w:szCs w:val="28"/>
          <w:lang w:val="uk-UA"/>
        </w:rPr>
        <w:t xml:space="preserve"> звернень, що майже в</w:t>
      </w:r>
      <w:r w:rsidR="008B7284" w:rsidRPr="008B7284">
        <w:rPr>
          <w:sz w:val="28"/>
          <w:szCs w:val="28"/>
          <w:lang w:val="uk-UA"/>
        </w:rPr>
        <w:t>двічі</w:t>
      </w:r>
      <w:r w:rsidRPr="008B7284">
        <w:rPr>
          <w:sz w:val="28"/>
          <w:szCs w:val="28"/>
          <w:lang w:val="uk-UA"/>
        </w:rPr>
        <w:t xml:space="preserve"> більше у порівнянні з аналогічним періодом 2022 року (надійшло </w:t>
      </w:r>
      <w:r w:rsidR="008B7284" w:rsidRPr="008B7284">
        <w:rPr>
          <w:sz w:val="28"/>
          <w:szCs w:val="28"/>
          <w:lang w:val="uk-UA"/>
        </w:rPr>
        <w:t xml:space="preserve">3100 </w:t>
      </w:r>
      <w:r w:rsidRPr="008B7284">
        <w:rPr>
          <w:sz w:val="28"/>
          <w:szCs w:val="28"/>
          <w:lang w:val="uk-UA"/>
        </w:rPr>
        <w:t>заяв).У процентному співвідношенні до загальної кількості звернень, що надійшли  впродовж звітного період</w:t>
      </w:r>
      <w:r w:rsidR="008B7284">
        <w:rPr>
          <w:sz w:val="28"/>
          <w:szCs w:val="28"/>
          <w:lang w:val="uk-UA"/>
        </w:rPr>
        <w:t>у, п</w:t>
      </w:r>
      <w:r w:rsidRPr="008B7284">
        <w:rPr>
          <w:sz w:val="28"/>
          <w:szCs w:val="28"/>
          <w:lang w:val="uk-UA"/>
        </w:rPr>
        <w:t>итання розподілилися наступним чином:</w:t>
      </w:r>
    </w:p>
    <w:tbl>
      <w:tblPr>
        <w:tblStyle w:val="a3"/>
        <w:tblW w:w="0" w:type="auto"/>
        <w:tblLook w:val="04A0" w:firstRow="1" w:lastRow="0" w:firstColumn="1" w:lastColumn="0" w:noHBand="0" w:noVBand="1"/>
      </w:tblPr>
      <w:tblGrid>
        <w:gridCol w:w="2447"/>
        <w:gridCol w:w="1234"/>
        <w:gridCol w:w="1559"/>
        <w:gridCol w:w="1359"/>
        <w:gridCol w:w="1525"/>
        <w:gridCol w:w="1221"/>
      </w:tblGrid>
      <w:tr w:rsidR="001735C1" w:rsidRPr="00501A78" w14:paraId="57C4A69A" w14:textId="77777777" w:rsidTr="00C23A87">
        <w:tc>
          <w:tcPr>
            <w:tcW w:w="2447" w:type="dxa"/>
          </w:tcPr>
          <w:p w14:paraId="002D227E" w14:textId="77777777" w:rsidR="001735C1" w:rsidRPr="008B7284" w:rsidRDefault="001735C1" w:rsidP="0032757C">
            <w:pPr>
              <w:spacing w:line="276" w:lineRule="auto"/>
              <w:jc w:val="center"/>
              <w:rPr>
                <w:lang w:val="uk-UA"/>
              </w:rPr>
            </w:pPr>
            <w:r w:rsidRPr="008B7284">
              <w:rPr>
                <w:lang w:val="uk-UA"/>
              </w:rPr>
              <w:t>Питання</w:t>
            </w:r>
          </w:p>
        </w:tc>
        <w:tc>
          <w:tcPr>
            <w:tcW w:w="1234" w:type="dxa"/>
          </w:tcPr>
          <w:p w14:paraId="5E90FA0A" w14:textId="3AEE795C" w:rsidR="001735C1" w:rsidRPr="008B7284" w:rsidRDefault="00CE3C5B" w:rsidP="0032757C">
            <w:pPr>
              <w:spacing w:line="276" w:lineRule="auto"/>
              <w:jc w:val="center"/>
              <w:rPr>
                <w:lang w:val="uk-UA"/>
              </w:rPr>
            </w:pPr>
            <w:r>
              <w:rPr>
                <w:lang w:val="uk-UA"/>
              </w:rPr>
              <w:t>6</w:t>
            </w:r>
            <w:r w:rsidR="001735C1" w:rsidRPr="008B7284">
              <w:rPr>
                <w:lang w:val="uk-UA"/>
              </w:rPr>
              <w:t xml:space="preserve"> місяці</w:t>
            </w:r>
            <w:r>
              <w:rPr>
                <w:lang w:val="uk-UA"/>
              </w:rPr>
              <w:t>в</w:t>
            </w:r>
            <w:r w:rsidR="001735C1" w:rsidRPr="008B7284">
              <w:rPr>
                <w:lang w:val="uk-UA"/>
              </w:rPr>
              <w:t xml:space="preserve"> 2023 року</w:t>
            </w:r>
          </w:p>
        </w:tc>
        <w:tc>
          <w:tcPr>
            <w:tcW w:w="1559" w:type="dxa"/>
          </w:tcPr>
          <w:p w14:paraId="7AD5294C" w14:textId="77777777" w:rsidR="001735C1" w:rsidRPr="008B7284" w:rsidRDefault="001735C1" w:rsidP="0032757C">
            <w:pPr>
              <w:spacing w:line="276" w:lineRule="auto"/>
              <w:jc w:val="center"/>
              <w:rPr>
                <w:lang w:val="uk-UA"/>
              </w:rPr>
            </w:pPr>
            <w:r w:rsidRPr="008B7284">
              <w:rPr>
                <w:lang w:val="uk-UA"/>
              </w:rPr>
              <w:t>% від загальної кількості</w:t>
            </w:r>
          </w:p>
        </w:tc>
        <w:tc>
          <w:tcPr>
            <w:tcW w:w="1359" w:type="dxa"/>
          </w:tcPr>
          <w:p w14:paraId="5E9E44C4" w14:textId="015B7DD5" w:rsidR="001735C1" w:rsidRPr="008B7284" w:rsidRDefault="00C23A87" w:rsidP="0032757C">
            <w:pPr>
              <w:spacing w:line="276" w:lineRule="auto"/>
              <w:jc w:val="center"/>
              <w:rPr>
                <w:lang w:val="uk-UA"/>
              </w:rPr>
            </w:pPr>
            <w:r>
              <w:rPr>
                <w:lang w:val="uk-UA"/>
              </w:rPr>
              <w:t>6</w:t>
            </w:r>
            <w:r w:rsidR="001735C1" w:rsidRPr="008B7284">
              <w:rPr>
                <w:lang w:val="uk-UA"/>
              </w:rPr>
              <w:t xml:space="preserve"> місяці</w:t>
            </w:r>
            <w:r>
              <w:rPr>
                <w:lang w:val="uk-UA"/>
              </w:rPr>
              <w:t>в</w:t>
            </w:r>
            <w:r w:rsidR="001735C1" w:rsidRPr="008B7284">
              <w:rPr>
                <w:lang w:val="uk-UA"/>
              </w:rPr>
              <w:t xml:space="preserve"> 2022 року</w:t>
            </w:r>
          </w:p>
        </w:tc>
        <w:tc>
          <w:tcPr>
            <w:tcW w:w="1525" w:type="dxa"/>
          </w:tcPr>
          <w:p w14:paraId="78C0EC4A" w14:textId="77777777" w:rsidR="001735C1" w:rsidRPr="008B7284" w:rsidRDefault="001735C1" w:rsidP="0032757C">
            <w:pPr>
              <w:spacing w:line="276" w:lineRule="auto"/>
              <w:jc w:val="center"/>
              <w:rPr>
                <w:lang w:val="uk-UA"/>
              </w:rPr>
            </w:pPr>
            <w:r w:rsidRPr="008B7284">
              <w:rPr>
                <w:lang w:val="uk-UA"/>
              </w:rPr>
              <w:t>% від загальної кількості</w:t>
            </w:r>
          </w:p>
        </w:tc>
        <w:tc>
          <w:tcPr>
            <w:tcW w:w="1221" w:type="dxa"/>
          </w:tcPr>
          <w:p w14:paraId="1C35D1F7" w14:textId="77777777" w:rsidR="001735C1" w:rsidRPr="008B7284" w:rsidRDefault="001735C1" w:rsidP="0032757C">
            <w:pPr>
              <w:spacing w:line="276" w:lineRule="auto"/>
              <w:jc w:val="center"/>
              <w:rPr>
                <w:lang w:val="uk-UA"/>
              </w:rPr>
            </w:pPr>
            <w:r w:rsidRPr="008B7284">
              <w:rPr>
                <w:lang w:val="uk-UA"/>
              </w:rPr>
              <w:t>Різниця</w:t>
            </w:r>
          </w:p>
        </w:tc>
      </w:tr>
      <w:tr w:rsidR="001735C1" w:rsidRPr="00501A78" w14:paraId="35339E4B" w14:textId="77777777" w:rsidTr="00C23A87">
        <w:tc>
          <w:tcPr>
            <w:tcW w:w="2447" w:type="dxa"/>
          </w:tcPr>
          <w:p w14:paraId="2E3852CA" w14:textId="77777777" w:rsidR="001735C1" w:rsidRPr="008B7284" w:rsidRDefault="001735C1" w:rsidP="0032757C">
            <w:pPr>
              <w:spacing w:line="276" w:lineRule="auto"/>
              <w:jc w:val="center"/>
              <w:rPr>
                <w:lang w:val="uk-UA"/>
              </w:rPr>
            </w:pPr>
            <w:r w:rsidRPr="008B7284">
              <w:rPr>
                <w:lang w:val="uk-UA"/>
              </w:rPr>
              <w:t>Аграрної політики та земельних відносин</w:t>
            </w:r>
          </w:p>
        </w:tc>
        <w:tc>
          <w:tcPr>
            <w:tcW w:w="1234" w:type="dxa"/>
          </w:tcPr>
          <w:p w14:paraId="41CCD7FD" w14:textId="08F3C761" w:rsidR="001735C1" w:rsidRPr="008B7284" w:rsidRDefault="00C23A87" w:rsidP="0032757C">
            <w:pPr>
              <w:spacing w:line="276" w:lineRule="auto"/>
              <w:jc w:val="center"/>
              <w:rPr>
                <w:lang w:val="uk-UA"/>
              </w:rPr>
            </w:pPr>
            <w:r>
              <w:rPr>
                <w:lang w:val="uk-UA"/>
              </w:rPr>
              <w:t>43</w:t>
            </w:r>
          </w:p>
        </w:tc>
        <w:tc>
          <w:tcPr>
            <w:tcW w:w="1559" w:type="dxa"/>
          </w:tcPr>
          <w:p w14:paraId="6A86DF1F" w14:textId="24696B57" w:rsidR="001735C1" w:rsidRPr="008B7284" w:rsidRDefault="00901E39" w:rsidP="0032757C">
            <w:pPr>
              <w:spacing w:line="276" w:lineRule="auto"/>
              <w:jc w:val="center"/>
              <w:rPr>
                <w:lang w:val="uk-UA"/>
              </w:rPr>
            </w:pPr>
            <w:r>
              <w:rPr>
                <w:lang w:val="uk-UA"/>
              </w:rPr>
              <w:t>0,8</w:t>
            </w:r>
          </w:p>
        </w:tc>
        <w:tc>
          <w:tcPr>
            <w:tcW w:w="1359" w:type="dxa"/>
          </w:tcPr>
          <w:p w14:paraId="532A9CC6" w14:textId="770B42E3" w:rsidR="001735C1" w:rsidRPr="008B7284" w:rsidRDefault="00C23A87" w:rsidP="0032757C">
            <w:pPr>
              <w:spacing w:line="276" w:lineRule="auto"/>
              <w:jc w:val="center"/>
              <w:rPr>
                <w:lang w:val="uk-UA"/>
              </w:rPr>
            </w:pPr>
            <w:r>
              <w:rPr>
                <w:lang w:val="uk-UA"/>
              </w:rPr>
              <w:t>96</w:t>
            </w:r>
          </w:p>
        </w:tc>
        <w:tc>
          <w:tcPr>
            <w:tcW w:w="1525" w:type="dxa"/>
          </w:tcPr>
          <w:p w14:paraId="24CD4314" w14:textId="53EC23AE" w:rsidR="001735C1" w:rsidRPr="008B7284" w:rsidRDefault="00D75C3A" w:rsidP="0032757C">
            <w:pPr>
              <w:spacing w:line="276" w:lineRule="auto"/>
              <w:jc w:val="center"/>
              <w:rPr>
                <w:lang w:val="uk-UA"/>
              </w:rPr>
            </w:pPr>
            <w:r>
              <w:rPr>
                <w:lang w:val="uk-UA"/>
              </w:rPr>
              <w:t>3</w:t>
            </w:r>
          </w:p>
        </w:tc>
        <w:tc>
          <w:tcPr>
            <w:tcW w:w="1221" w:type="dxa"/>
          </w:tcPr>
          <w:p w14:paraId="7193265C" w14:textId="1D15926D" w:rsidR="001735C1" w:rsidRPr="008B7284" w:rsidRDefault="00472B90" w:rsidP="0032757C">
            <w:pPr>
              <w:spacing w:line="276" w:lineRule="auto"/>
              <w:jc w:val="center"/>
              <w:rPr>
                <w:lang w:val="uk-UA"/>
              </w:rPr>
            </w:pPr>
            <w:r>
              <w:rPr>
                <w:lang w:val="uk-UA"/>
              </w:rPr>
              <w:t>-53</w:t>
            </w:r>
          </w:p>
        </w:tc>
      </w:tr>
      <w:tr w:rsidR="001735C1" w:rsidRPr="00501A78" w14:paraId="2B691BB0" w14:textId="77777777" w:rsidTr="00C23A87">
        <w:tc>
          <w:tcPr>
            <w:tcW w:w="2447" w:type="dxa"/>
          </w:tcPr>
          <w:p w14:paraId="184C7B4A" w14:textId="77777777" w:rsidR="001735C1" w:rsidRPr="008B7284" w:rsidRDefault="001735C1" w:rsidP="0032757C">
            <w:pPr>
              <w:spacing w:line="276" w:lineRule="auto"/>
              <w:jc w:val="center"/>
              <w:rPr>
                <w:lang w:val="uk-UA"/>
              </w:rPr>
            </w:pPr>
            <w:r w:rsidRPr="008B7284">
              <w:rPr>
                <w:lang w:val="uk-UA"/>
              </w:rPr>
              <w:t>Житлової політики</w:t>
            </w:r>
          </w:p>
        </w:tc>
        <w:tc>
          <w:tcPr>
            <w:tcW w:w="1234" w:type="dxa"/>
          </w:tcPr>
          <w:p w14:paraId="492289C5" w14:textId="77BD81F8" w:rsidR="001735C1" w:rsidRPr="008B7284" w:rsidRDefault="00C23A87" w:rsidP="0032757C">
            <w:pPr>
              <w:spacing w:line="276" w:lineRule="auto"/>
              <w:jc w:val="center"/>
              <w:rPr>
                <w:lang w:val="uk-UA"/>
              </w:rPr>
            </w:pPr>
            <w:r>
              <w:rPr>
                <w:lang w:val="uk-UA"/>
              </w:rPr>
              <w:t>85</w:t>
            </w:r>
          </w:p>
        </w:tc>
        <w:tc>
          <w:tcPr>
            <w:tcW w:w="1559" w:type="dxa"/>
          </w:tcPr>
          <w:p w14:paraId="4D0C13C5" w14:textId="287081F6" w:rsidR="001735C1" w:rsidRPr="008B7284" w:rsidRDefault="00901E39" w:rsidP="0032757C">
            <w:pPr>
              <w:spacing w:line="276" w:lineRule="auto"/>
              <w:jc w:val="center"/>
              <w:rPr>
                <w:lang w:val="uk-UA"/>
              </w:rPr>
            </w:pPr>
            <w:r>
              <w:rPr>
                <w:lang w:val="uk-UA"/>
              </w:rPr>
              <w:t>1,5</w:t>
            </w:r>
          </w:p>
        </w:tc>
        <w:tc>
          <w:tcPr>
            <w:tcW w:w="1359" w:type="dxa"/>
          </w:tcPr>
          <w:p w14:paraId="635F5829" w14:textId="1B18CEFA" w:rsidR="001735C1" w:rsidRPr="008B7284" w:rsidRDefault="00C23A87" w:rsidP="0032757C">
            <w:pPr>
              <w:spacing w:line="276" w:lineRule="auto"/>
              <w:jc w:val="center"/>
              <w:rPr>
                <w:lang w:val="uk-UA"/>
              </w:rPr>
            </w:pPr>
            <w:r>
              <w:rPr>
                <w:lang w:val="uk-UA"/>
              </w:rPr>
              <w:t>49</w:t>
            </w:r>
          </w:p>
        </w:tc>
        <w:tc>
          <w:tcPr>
            <w:tcW w:w="1525" w:type="dxa"/>
          </w:tcPr>
          <w:p w14:paraId="5BC616CD" w14:textId="4BA074BC" w:rsidR="001735C1" w:rsidRPr="008B7284" w:rsidRDefault="00D75C3A" w:rsidP="0032757C">
            <w:pPr>
              <w:spacing w:line="276" w:lineRule="auto"/>
              <w:jc w:val="center"/>
              <w:rPr>
                <w:lang w:val="uk-UA"/>
              </w:rPr>
            </w:pPr>
            <w:r>
              <w:rPr>
                <w:lang w:val="uk-UA"/>
              </w:rPr>
              <w:t>1,6</w:t>
            </w:r>
          </w:p>
        </w:tc>
        <w:tc>
          <w:tcPr>
            <w:tcW w:w="1221" w:type="dxa"/>
          </w:tcPr>
          <w:p w14:paraId="5965A49E" w14:textId="1DA5A2F5" w:rsidR="001735C1" w:rsidRPr="008B7284" w:rsidRDefault="00472B90" w:rsidP="0032757C">
            <w:pPr>
              <w:spacing w:line="276" w:lineRule="auto"/>
              <w:jc w:val="center"/>
              <w:rPr>
                <w:lang w:val="uk-UA"/>
              </w:rPr>
            </w:pPr>
            <w:r>
              <w:rPr>
                <w:lang w:val="uk-UA"/>
              </w:rPr>
              <w:t>+ 36</w:t>
            </w:r>
          </w:p>
        </w:tc>
      </w:tr>
      <w:tr w:rsidR="001735C1" w:rsidRPr="00501A78" w14:paraId="05762152" w14:textId="77777777" w:rsidTr="00C23A87">
        <w:tc>
          <w:tcPr>
            <w:tcW w:w="2447" w:type="dxa"/>
          </w:tcPr>
          <w:p w14:paraId="7A58040E" w14:textId="77777777" w:rsidR="001735C1" w:rsidRPr="008B7284" w:rsidRDefault="001735C1" w:rsidP="0032757C">
            <w:pPr>
              <w:spacing w:line="276" w:lineRule="auto"/>
              <w:jc w:val="center"/>
              <w:rPr>
                <w:lang w:val="uk-UA"/>
              </w:rPr>
            </w:pPr>
            <w:r w:rsidRPr="008B7284">
              <w:rPr>
                <w:lang w:val="uk-UA"/>
              </w:rPr>
              <w:t>Екології та природних ресурсів</w:t>
            </w:r>
          </w:p>
        </w:tc>
        <w:tc>
          <w:tcPr>
            <w:tcW w:w="1234" w:type="dxa"/>
          </w:tcPr>
          <w:p w14:paraId="1DA0741D" w14:textId="363FDF3D" w:rsidR="001735C1" w:rsidRPr="008B7284" w:rsidRDefault="00C23A87" w:rsidP="00C23A87">
            <w:pPr>
              <w:spacing w:line="276" w:lineRule="auto"/>
              <w:jc w:val="center"/>
              <w:rPr>
                <w:lang w:val="uk-UA"/>
              </w:rPr>
            </w:pPr>
            <w:r>
              <w:rPr>
                <w:lang w:val="uk-UA"/>
              </w:rPr>
              <w:t>7</w:t>
            </w:r>
          </w:p>
        </w:tc>
        <w:tc>
          <w:tcPr>
            <w:tcW w:w="1559" w:type="dxa"/>
          </w:tcPr>
          <w:p w14:paraId="2F934D16" w14:textId="54366370" w:rsidR="001735C1" w:rsidRPr="008B7284" w:rsidRDefault="005A7EE0" w:rsidP="0032757C">
            <w:pPr>
              <w:spacing w:line="276" w:lineRule="auto"/>
              <w:jc w:val="center"/>
              <w:rPr>
                <w:lang w:val="uk-UA"/>
              </w:rPr>
            </w:pPr>
            <w:r>
              <w:rPr>
                <w:lang w:val="uk-UA"/>
              </w:rPr>
              <w:t>0,1</w:t>
            </w:r>
          </w:p>
        </w:tc>
        <w:tc>
          <w:tcPr>
            <w:tcW w:w="1359" w:type="dxa"/>
          </w:tcPr>
          <w:p w14:paraId="41010295" w14:textId="21C8FA87" w:rsidR="001735C1" w:rsidRPr="008B7284" w:rsidRDefault="00C23A87" w:rsidP="0032757C">
            <w:pPr>
              <w:spacing w:line="276" w:lineRule="auto"/>
              <w:jc w:val="center"/>
              <w:rPr>
                <w:lang w:val="uk-UA"/>
              </w:rPr>
            </w:pPr>
            <w:r>
              <w:rPr>
                <w:lang w:val="uk-UA"/>
              </w:rPr>
              <w:t>2</w:t>
            </w:r>
          </w:p>
        </w:tc>
        <w:tc>
          <w:tcPr>
            <w:tcW w:w="1525" w:type="dxa"/>
          </w:tcPr>
          <w:p w14:paraId="5ECCF3CE" w14:textId="6E0AB5CE" w:rsidR="001735C1" w:rsidRPr="008B7284" w:rsidRDefault="00D75C3A" w:rsidP="0032757C">
            <w:pPr>
              <w:spacing w:line="276" w:lineRule="auto"/>
              <w:jc w:val="center"/>
              <w:rPr>
                <w:lang w:val="uk-UA"/>
              </w:rPr>
            </w:pPr>
            <w:r>
              <w:rPr>
                <w:lang w:val="uk-UA"/>
              </w:rPr>
              <w:t>0,06</w:t>
            </w:r>
          </w:p>
        </w:tc>
        <w:tc>
          <w:tcPr>
            <w:tcW w:w="1221" w:type="dxa"/>
          </w:tcPr>
          <w:p w14:paraId="77B21254" w14:textId="27D4A957" w:rsidR="001735C1" w:rsidRPr="008B7284" w:rsidRDefault="00472B90" w:rsidP="0032757C">
            <w:pPr>
              <w:spacing w:line="276" w:lineRule="auto"/>
              <w:jc w:val="center"/>
              <w:rPr>
                <w:lang w:val="uk-UA"/>
              </w:rPr>
            </w:pPr>
            <w:r>
              <w:rPr>
                <w:lang w:val="uk-UA"/>
              </w:rPr>
              <w:t>+ 5</w:t>
            </w:r>
          </w:p>
        </w:tc>
      </w:tr>
      <w:tr w:rsidR="001735C1" w:rsidRPr="00501A78" w14:paraId="684BCC09" w14:textId="77777777" w:rsidTr="00C23A87">
        <w:tc>
          <w:tcPr>
            <w:tcW w:w="2447" w:type="dxa"/>
          </w:tcPr>
          <w:p w14:paraId="1FE9038F" w14:textId="77777777" w:rsidR="001735C1" w:rsidRPr="008B7284" w:rsidRDefault="001735C1" w:rsidP="0032757C">
            <w:pPr>
              <w:spacing w:line="276" w:lineRule="auto"/>
              <w:jc w:val="center"/>
              <w:rPr>
                <w:lang w:val="uk-UA"/>
              </w:rPr>
            </w:pPr>
            <w:r w:rsidRPr="008B7284">
              <w:rPr>
                <w:lang w:val="uk-UA"/>
              </w:rPr>
              <w:t xml:space="preserve">Сім’ї, дітей, молоді, гендерної рівності,  освіти та наукової </w:t>
            </w:r>
            <w:r w:rsidRPr="008B7284">
              <w:rPr>
                <w:lang w:val="uk-UA"/>
              </w:rPr>
              <w:lastRenderedPageBreak/>
              <w:t>діяльності, фізичної культури і спорту</w:t>
            </w:r>
          </w:p>
        </w:tc>
        <w:tc>
          <w:tcPr>
            <w:tcW w:w="1234" w:type="dxa"/>
          </w:tcPr>
          <w:p w14:paraId="493A4457" w14:textId="1E9CB838" w:rsidR="001735C1" w:rsidRPr="008B7284" w:rsidRDefault="00917A2D" w:rsidP="0032757C">
            <w:pPr>
              <w:spacing w:line="276" w:lineRule="auto"/>
              <w:jc w:val="center"/>
              <w:rPr>
                <w:lang w:val="uk-UA"/>
              </w:rPr>
            </w:pPr>
            <w:r>
              <w:rPr>
                <w:lang w:val="uk-UA"/>
              </w:rPr>
              <w:lastRenderedPageBreak/>
              <w:t>161</w:t>
            </w:r>
          </w:p>
        </w:tc>
        <w:tc>
          <w:tcPr>
            <w:tcW w:w="1559" w:type="dxa"/>
          </w:tcPr>
          <w:p w14:paraId="5B5C8AB5" w14:textId="45919315" w:rsidR="001735C1" w:rsidRPr="008B7284" w:rsidRDefault="005A7EE0" w:rsidP="0032757C">
            <w:pPr>
              <w:spacing w:line="276" w:lineRule="auto"/>
              <w:jc w:val="center"/>
              <w:rPr>
                <w:lang w:val="uk-UA"/>
              </w:rPr>
            </w:pPr>
            <w:r>
              <w:rPr>
                <w:lang w:val="uk-UA"/>
              </w:rPr>
              <w:t>3</w:t>
            </w:r>
          </w:p>
        </w:tc>
        <w:tc>
          <w:tcPr>
            <w:tcW w:w="1359" w:type="dxa"/>
          </w:tcPr>
          <w:p w14:paraId="08421813" w14:textId="1B295A2D" w:rsidR="001735C1" w:rsidRPr="008B7284" w:rsidRDefault="00917A2D" w:rsidP="0032757C">
            <w:pPr>
              <w:spacing w:line="276" w:lineRule="auto"/>
              <w:jc w:val="center"/>
              <w:rPr>
                <w:lang w:val="uk-UA"/>
              </w:rPr>
            </w:pPr>
            <w:r>
              <w:rPr>
                <w:lang w:val="uk-UA"/>
              </w:rPr>
              <w:t>92</w:t>
            </w:r>
          </w:p>
        </w:tc>
        <w:tc>
          <w:tcPr>
            <w:tcW w:w="1525" w:type="dxa"/>
          </w:tcPr>
          <w:p w14:paraId="6AA24DF7" w14:textId="2BED8690" w:rsidR="001735C1" w:rsidRPr="008B7284" w:rsidRDefault="00D75C3A" w:rsidP="0032757C">
            <w:pPr>
              <w:spacing w:line="276" w:lineRule="auto"/>
              <w:jc w:val="center"/>
              <w:rPr>
                <w:lang w:val="uk-UA"/>
              </w:rPr>
            </w:pPr>
            <w:r>
              <w:rPr>
                <w:lang w:val="uk-UA"/>
              </w:rPr>
              <w:t>3</w:t>
            </w:r>
          </w:p>
        </w:tc>
        <w:tc>
          <w:tcPr>
            <w:tcW w:w="1221" w:type="dxa"/>
          </w:tcPr>
          <w:p w14:paraId="6F95FE5B" w14:textId="5EAB13B0" w:rsidR="001735C1" w:rsidRPr="008B7284" w:rsidRDefault="00472B90" w:rsidP="0032757C">
            <w:pPr>
              <w:spacing w:line="276" w:lineRule="auto"/>
              <w:jc w:val="center"/>
              <w:rPr>
                <w:lang w:val="uk-UA"/>
              </w:rPr>
            </w:pPr>
            <w:r>
              <w:rPr>
                <w:lang w:val="uk-UA"/>
              </w:rPr>
              <w:t>+ 69</w:t>
            </w:r>
          </w:p>
        </w:tc>
      </w:tr>
      <w:tr w:rsidR="001735C1" w:rsidRPr="00501A78" w14:paraId="53232B68" w14:textId="77777777" w:rsidTr="00C23A87">
        <w:tc>
          <w:tcPr>
            <w:tcW w:w="2447" w:type="dxa"/>
          </w:tcPr>
          <w:p w14:paraId="3EDF7386" w14:textId="4002BAB3" w:rsidR="001735C1" w:rsidRPr="008B7284" w:rsidRDefault="001735C1" w:rsidP="0032757C">
            <w:pPr>
              <w:spacing w:line="276" w:lineRule="auto"/>
              <w:jc w:val="center"/>
              <w:rPr>
                <w:lang w:val="uk-UA"/>
              </w:rPr>
            </w:pPr>
            <w:r w:rsidRPr="008B7284">
              <w:rPr>
                <w:lang w:val="uk-UA"/>
              </w:rPr>
              <w:t>Соціального захисту</w:t>
            </w:r>
            <w:r w:rsidR="00E071AA">
              <w:rPr>
                <w:lang w:val="uk-UA"/>
              </w:rPr>
              <w:t xml:space="preserve">, </w:t>
            </w:r>
            <w:r w:rsidRPr="008B7284">
              <w:rPr>
                <w:lang w:val="uk-UA"/>
              </w:rPr>
              <w:t xml:space="preserve"> </w:t>
            </w:r>
            <w:r w:rsidR="00E071AA">
              <w:rPr>
                <w:lang w:val="uk-UA"/>
              </w:rPr>
              <w:t>з</w:t>
            </w:r>
            <w:r w:rsidRPr="008B7284">
              <w:rPr>
                <w:lang w:val="uk-UA"/>
              </w:rPr>
              <w:t xml:space="preserve"> них щодо надання матеріальної допомоги</w:t>
            </w:r>
          </w:p>
        </w:tc>
        <w:tc>
          <w:tcPr>
            <w:tcW w:w="1234" w:type="dxa"/>
          </w:tcPr>
          <w:p w14:paraId="2C7B1721" w14:textId="242D3559" w:rsidR="001735C1" w:rsidRDefault="00E071AA" w:rsidP="0032757C">
            <w:pPr>
              <w:spacing w:line="276" w:lineRule="auto"/>
              <w:jc w:val="center"/>
              <w:rPr>
                <w:lang w:val="uk-UA"/>
              </w:rPr>
            </w:pPr>
            <w:r>
              <w:rPr>
                <w:lang w:val="uk-UA"/>
              </w:rPr>
              <w:t>4784</w:t>
            </w:r>
          </w:p>
          <w:p w14:paraId="75644E7A" w14:textId="24239289" w:rsidR="00901E39" w:rsidRDefault="00901E39" w:rsidP="0032757C">
            <w:pPr>
              <w:spacing w:line="276" w:lineRule="auto"/>
              <w:jc w:val="center"/>
              <w:rPr>
                <w:lang w:val="uk-UA"/>
              </w:rPr>
            </w:pPr>
          </w:p>
          <w:p w14:paraId="03B9611F" w14:textId="068E0546" w:rsidR="00901E39" w:rsidRDefault="00901E39" w:rsidP="0032757C">
            <w:pPr>
              <w:spacing w:line="276" w:lineRule="auto"/>
              <w:jc w:val="center"/>
              <w:rPr>
                <w:lang w:val="uk-UA"/>
              </w:rPr>
            </w:pPr>
            <w:r>
              <w:rPr>
                <w:lang w:val="uk-UA"/>
              </w:rPr>
              <w:t>4311</w:t>
            </w:r>
          </w:p>
          <w:p w14:paraId="0920934E" w14:textId="77777777" w:rsidR="00E071AA" w:rsidRDefault="00E071AA" w:rsidP="0032757C">
            <w:pPr>
              <w:spacing w:line="276" w:lineRule="auto"/>
              <w:jc w:val="center"/>
              <w:rPr>
                <w:lang w:val="uk-UA"/>
              </w:rPr>
            </w:pPr>
          </w:p>
          <w:p w14:paraId="4D4BE9B1" w14:textId="09331E5D" w:rsidR="00E071AA" w:rsidRPr="008B7284" w:rsidRDefault="00E071AA" w:rsidP="0032757C">
            <w:pPr>
              <w:spacing w:line="276" w:lineRule="auto"/>
              <w:jc w:val="center"/>
              <w:rPr>
                <w:lang w:val="uk-UA"/>
              </w:rPr>
            </w:pPr>
          </w:p>
        </w:tc>
        <w:tc>
          <w:tcPr>
            <w:tcW w:w="1559" w:type="dxa"/>
          </w:tcPr>
          <w:p w14:paraId="63527D0C" w14:textId="77777777" w:rsidR="001735C1" w:rsidRDefault="005A7EE0" w:rsidP="0032757C">
            <w:pPr>
              <w:spacing w:line="276" w:lineRule="auto"/>
              <w:jc w:val="center"/>
              <w:rPr>
                <w:lang w:val="uk-UA"/>
              </w:rPr>
            </w:pPr>
            <w:r>
              <w:rPr>
                <w:lang w:val="uk-UA"/>
              </w:rPr>
              <w:t>84</w:t>
            </w:r>
          </w:p>
          <w:p w14:paraId="453F7959" w14:textId="77777777" w:rsidR="005A7EE0" w:rsidRDefault="005A7EE0" w:rsidP="0032757C">
            <w:pPr>
              <w:spacing w:line="276" w:lineRule="auto"/>
              <w:jc w:val="center"/>
              <w:rPr>
                <w:lang w:val="uk-UA"/>
              </w:rPr>
            </w:pPr>
          </w:p>
          <w:p w14:paraId="2F6620FB" w14:textId="5A464A9E" w:rsidR="005A7EE0" w:rsidRPr="008B7284" w:rsidRDefault="005A7EE0" w:rsidP="0032757C">
            <w:pPr>
              <w:spacing w:line="276" w:lineRule="auto"/>
              <w:jc w:val="center"/>
              <w:rPr>
                <w:lang w:val="uk-UA"/>
              </w:rPr>
            </w:pPr>
            <w:r>
              <w:rPr>
                <w:lang w:val="uk-UA"/>
              </w:rPr>
              <w:t>75</w:t>
            </w:r>
          </w:p>
        </w:tc>
        <w:tc>
          <w:tcPr>
            <w:tcW w:w="1359" w:type="dxa"/>
          </w:tcPr>
          <w:p w14:paraId="471D18CA" w14:textId="77777777" w:rsidR="001735C1" w:rsidRDefault="00A02E0E" w:rsidP="0032757C">
            <w:pPr>
              <w:spacing w:line="276" w:lineRule="auto"/>
              <w:jc w:val="center"/>
              <w:rPr>
                <w:lang w:val="uk-UA"/>
              </w:rPr>
            </w:pPr>
            <w:r>
              <w:rPr>
                <w:lang w:val="uk-UA"/>
              </w:rPr>
              <w:t>1451</w:t>
            </w:r>
          </w:p>
          <w:p w14:paraId="1853FE1B" w14:textId="77777777" w:rsidR="00A02E0E" w:rsidRDefault="00A02E0E" w:rsidP="0032757C">
            <w:pPr>
              <w:spacing w:line="276" w:lineRule="auto"/>
              <w:jc w:val="center"/>
              <w:rPr>
                <w:lang w:val="uk-UA"/>
              </w:rPr>
            </w:pPr>
          </w:p>
          <w:p w14:paraId="3EFDA003" w14:textId="398579A4" w:rsidR="00A02E0E" w:rsidRPr="008B7284" w:rsidRDefault="00A02E0E" w:rsidP="0032757C">
            <w:pPr>
              <w:spacing w:line="276" w:lineRule="auto"/>
              <w:jc w:val="center"/>
              <w:rPr>
                <w:lang w:val="uk-UA"/>
              </w:rPr>
            </w:pPr>
            <w:r>
              <w:rPr>
                <w:lang w:val="uk-UA"/>
              </w:rPr>
              <w:t>1031</w:t>
            </w:r>
          </w:p>
        </w:tc>
        <w:tc>
          <w:tcPr>
            <w:tcW w:w="1525" w:type="dxa"/>
          </w:tcPr>
          <w:p w14:paraId="7618D79C" w14:textId="77777777" w:rsidR="001735C1" w:rsidRDefault="00D75C3A" w:rsidP="0032757C">
            <w:pPr>
              <w:spacing w:line="276" w:lineRule="auto"/>
              <w:jc w:val="center"/>
              <w:rPr>
                <w:lang w:val="uk-UA"/>
              </w:rPr>
            </w:pPr>
            <w:r>
              <w:rPr>
                <w:lang w:val="uk-UA"/>
              </w:rPr>
              <w:t>47</w:t>
            </w:r>
          </w:p>
          <w:p w14:paraId="56AD5473" w14:textId="77777777" w:rsidR="00D75C3A" w:rsidRDefault="00D75C3A" w:rsidP="0032757C">
            <w:pPr>
              <w:spacing w:line="276" w:lineRule="auto"/>
              <w:jc w:val="center"/>
              <w:rPr>
                <w:lang w:val="uk-UA"/>
              </w:rPr>
            </w:pPr>
          </w:p>
          <w:p w14:paraId="22F0600B" w14:textId="1DE36D38" w:rsidR="00D75C3A" w:rsidRPr="008B7284" w:rsidRDefault="00D75C3A" w:rsidP="0032757C">
            <w:pPr>
              <w:spacing w:line="276" w:lineRule="auto"/>
              <w:jc w:val="center"/>
              <w:rPr>
                <w:lang w:val="uk-UA"/>
              </w:rPr>
            </w:pPr>
            <w:r>
              <w:rPr>
                <w:lang w:val="uk-UA"/>
              </w:rPr>
              <w:t>33</w:t>
            </w:r>
          </w:p>
        </w:tc>
        <w:tc>
          <w:tcPr>
            <w:tcW w:w="1221" w:type="dxa"/>
          </w:tcPr>
          <w:p w14:paraId="056D0F45" w14:textId="77777777" w:rsidR="001735C1" w:rsidRDefault="00BE5DF2" w:rsidP="0032757C">
            <w:pPr>
              <w:spacing w:line="276" w:lineRule="auto"/>
              <w:jc w:val="center"/>
              <w:rPr>
                <w:lang w:val="uk-UA"/>
              </w:rPr>
            </w:pPr>
            <w:r>
              <w:rPr>
                <w:lang w:val="uk-UA"/>
              </w:rPr>
              <w:t>+ 3333</w:t>
            </w:r>
          </w:p>
          <w:p w14:paraId="54BE9A08" w14:textId="77777777" w:rsidR="00BE5DF2" w:rsidRDefault="00BE5DF2" w:rsidP="0032757C">
            <w:pPr>
              <w:spacing w:line="276" w:lineRule="auto"/>
              <w:jc w:val="center"/>
              <w:rPr>
                <w:lang w:val="uk-UA"/>
              </w:rPr>
            </w:pPr>
          </w:p>
          <w:p w14:paraId="12DD6973" w14:textId="7E9F2DD8" w:rsidR="00BE5DF2" w:rsidRPr="008B7284" w:rsidRDefault="00BE5DF2" w:rsidP="0032757C">
            <w:pPr>
              <w:spacing w:line="276" w:lineRule="auto"/>
              <w:jc w:val="center"/>
              <w:rPr>
                <w:lang w:val="uk-UA"/>
              </w:rPr>
            </w:pPr>
            <w:r>
              <w:rPr>
                <w:lang w:val="uk-UA"/>
              </w:rPr>
              <w:t>+3280</w:t>
            </w:r>
          </w:p>
        </w:tc>
      </w:tr>
      <w:tr w:rsidR="001735C1" w:rsidRPr="00501A78" w14:paraId="25C8EF2E" w14:textId="77777777" w:rsidTr="00C23A87">
        <w:tc>
          <w:tcPr>
            <w:tcW w:w="2447" w:type="dxa"/>
          </w:tcPr>
          <w:p w14:paraId="07450B54" w14:textId="77777777" w:rsidR="001735C1" w:rsidRPr="008B7284" w:rsidRDefault="001735C1" w:rsidP="0032757C">
            <w:pPr>
              <w:spacing w:line="276" w:lineRule="auto"/>
              <w:jc w:val="center"/>
              <w:rPr>
                <w:lang w:val="uk-UA"/>
              </w:rPr>
            </w:pPr>
            <w:r w:rsidRPr="008B7284">
              <w:rPr>
                <w:lang w:val="uk-UA"/>
              </w:rPr>
              <w:t>Комунального господарства</w:t>
            </w:r>
          </w:p>
        </w:tc>
        <w:tc>
          <w:tcPr>
            <w:tcW w:w="1234" w:type="dxa"/>
          </w:tcPr>
          <w:p w14:paraId="7ED0411F" w14:textId="6E44F949" w:rsidR="001735C1" w:rsidRPr="008B7284" w:rsidRDefault="006A6F31" w:rsidP="0032757C">
            <w:pPr>
              <w:spacing w:line="276" w:lineRule="auto"/>
              <w:jc w:val="center"/>
              <w:rPr>
                <w:lang w:val="uk-UA"/>
              </w:rPr>
            </w:pPr>
            <w:r>
              <w:rPr>
                <w:lang w:val="uk-UA"/>
              </w:rPr>
              <w:t>322</w:t>
            </w:r>
          </w:p>
        </w:tc>
        <w:tc>
          <w:tcPr>
            <w:tcW w:w="1559" w:type="dxa"/>
          </w:tcPr>
          <w:p w14:paraId="165F3787" w14:textId="55A982DD" w:rsidR="001735C1" w:rsidRPr="008B7284" w:rsidRDefault="005A7EE0" w:rsidP="0032757C">
            <w:pPr>
              <w:spacing w:line="276" w:lineRule="auto"/>
              <w:jc w:val="center"/>
              <w:rPr>
                <w:lang w:val="uk-UA"/>
              </w:rPr>
            </w:pPr>
            <w:r>
              <w:rPr>
                <w:lang w:val="uk-UA"/>
              </w:rPr>
              <w:t>6</w:t>
            </w:r>
          </w:p>
        </w:tc>
        <w:tc>
          <w:tcPr>
            <w:tcW w:w="1359" w:type="dxa"/>
          </w:tcPr>
          <w:p w14:paraId="5DE1F3DB" w14:textId="3CE889C9" w:rsidR="001735C1" w:rsidRPr="008B7284" w:rsidRDefault="00A02E0E" w:rsidP="00A02E0E">
            <w:pPr>
              <w:spacing w:line="276" w:lineRule="auto"/>
              <w:jc w:val="center"/>
              <w:rPr>
                <w:lang w:val="uk-UA"/>
              </w:rPr>
            </w:pPr>
            <w:r>
              <w:rPr>
                <w:lang w:val="uk-UA"/>
              </w:rPr>
              <w:t>433</w:t>
            </w:r>
          </w:p>
        </w:tc>
        <w:tc>
          <w:tcPr>
            <w:tcW w:w="1525" w:type="dxa"/>
          </w:tcPr>
          <w:p w14:paraId="40551324" w14:textId="46FB466F" w:rsidR="001735C1" w:rsidRPr="008B7284" w:rsidRDefault="00D75C3A" w:rsidP="0032757C">
            <w:pPr>
              <w:spacing w:line="276" w:lineRule="auto"/>
              <w:jc w:val="center"/>
              <w:rPr>
                <w:lang w:val="uk-UA"/>
              </w:rPr>
            </w:pPr>
            <w:r>
              <w:rPr>
                <w:lang w:val="uk-UA"/>
              </w:rPr>
              <w:t>14</w:t>
            </w:r>
          </w:p>
        </w:tc>
        <w:tc>
          <w:tcPr>
            <w:tcW w:w="1221" w:type="dxa"/>
          </w:tcPr>
          <w:p w14:paraId="1ACC2C37" w14:textId="05600408" w:rsidR="001735C1" w:rsidRPr="00BE5DF2" w:rsidRDefault="00BE5DF2" w:rsidP="00BE5DF2">
            <w:pPr>
              <w:spacing w:line="276" w:lineRule="auto"/>
              <w:jc w:val="center"/>
              <w:rPr>
                <w:lang w:val="uk-UA"/>
              </w:rPr>
            </w:pPr>
            <w:r>
              <w:rPr>
                <w:lang w:val="uk-UA"/>
              </w:rPr>
              <w:t>- </w:t>
            </w:r>
            <w:r w:rsidRPr="00BE5DF2">
              <w:rPr>
                <w:lang w:val="uk-UA"/>
              </w:rPr>
              <w:t>111</w:t>
            </w:r>
          </w:p>
        </w:tc>
      </w:tr>
      <w:tr w:rsidR="001735C1" w:rsidRPr="00501A78" w14:paraId="2A9B4C3D" w14:textId="77777777" w:rsidTr="00C23A87">
        <w:tc>
          <w:tcPr>
            <w:tcW w:w="2447" w:type="dxa"/>
          </w:tcPr>
          <w:p w14:paraId="288C9034" w14:textId="77777777" w:rsidR="001735C1" w:rsidRPr="008B7284" w:rsidRDefault="001735C1" w:rsidP="0032757C">
            <w:pPr>
              <w:spacing w:line="276" w:lineRule="auto"/>
              <w:jc w:val="center"/>
              <w:rPr>
                <w:lang w:val="uk-UA"/>
              </w:rPr>
            </w:pPr>
            <w:r w:rsidRPr="008B7284">
              <w:rPr>
                <w:lang w:val="uk-UA"/>
              </w:rPr>
              <w:t>Транспорту і зв’язку</w:t>
            </w:r>
          </w:p>
        </w:tc>
        <w:tc>
          <w:tcPr>
            <w:tcW w:w="1234" w:type="dxa"/>
          </w:tcPr>
          <w:p w14:paraId="3384E239" w14:textId="4446E0AF" w:rsidR="001735C1" w:rsidRPr="008B7284" w:rsidRDefault="006A6F31" w:rsidP="0032757C">
            <w:pPr>
              <w:spacing w:line="276" w:lineRule="auto"/>
              <w:jc w:val="center"/>
              <w:rPr>
                <w:lang w:val="uk-UA"/>
              </w:rPr>
            </w:pPr>
            <w:r>
              <w:rPr>
                <w:lang w:val="uk-UA"/>
              </w:rPr>
              <w:t>13</w:t>
            </w:r>
          </w:p>
        </w:tc>
        <w:tc>
          <w:tcPr>
            <w:tcW w:w="1559" w:type="dxa"/>
          </w:tcPr>
          <w:p w14:paraId="0BE77B8D" w14:textId="5DEE1723" w:rsidR="001735C1" w:rsidRPr="008B7284" w:rsidRDefault="005A7EE0" w:rsidP="0032757C">
            <w:pPr>
              <w:spacing w:line="276" w:lineRule="auto"/>
              <w:jc w:val="center"/>
              <w:rPr>
                <w:lang w:val="uk-UA"/>
              </w:rPr>
            </w:pPr>
            <w:r>
              <w:rPr>
                <w:lang w:val="uk-UA"/>
              </w:rPr>
              <w:t>0,2</w:t>
            </w:r>
          </w:p>
        </w:tc>
        <w:tc>
          <w:tcPr>
            <w:tcW w:w="1359" w:type="dxa"/>
          </w:tcPr>
          <w:p w14:paraId="4A7B97B4" w14:textId="42CE48C9" w:rsidR="001735C1" w:rsidRPr="008B7284" w:rsidRDefault="00A02E0E" w:rsidP="0032757C">
            <w:pPr>
              <w:spacing w:line="276" w:lineRule="auto"/>
              <w:jc w:val="center"/>
              <w:rPr>
                <w:lang w:val="uk-UA"/>
              </w:rPr>
            </w:pPr>
            <w:r>
              <w:rPr>
                <w:lang w:val="uk-UA"/>
              </w:rPr>
              <w:t>51</w:t>
            </w:r>
          </w:p>
        </w:tc>
        <w:tc>
          <w:tcPr>
            <w:tcW w:w="1525" w:type="dxa"/>
          </w:tcPr>
          <w:p w14:paraId="0277B92C" w14:textId="5542FDBA" w:rsidR="001735C1" w:rsidRPr="008B7284" w:rsidRDefault="00D87933" w:rsidP="0032757C">
            <w:pPr>
              <w:spacing w:line="276" w:lineRule="auto"/>
              <w:jc w:val="center"/>
              <w:rPr>
                <w:lang w:val="uk-UA"/>
              </w:rPr>
            </w:pPr>
            <w:r>
              <w:rPr>
                <w:lang w:val="uk-UA"/>
              </w:rPr>
              <w:t>1,6</w:t>
            </w:r>
          </w:p>
        </w:tc>
        <w:tc>
          <w:tcPr>
            <w:tcW w:w="1221" w:type="dxa"/>
          </w:tcPr>
          <w:p w14:paraId="46078C39" w14:textId="36D65F36" w:rsidR="001735C1" w:rsidRPr="008B7284" w:rsidRDefault="000B4278" w:rsidP="0032757C">
            <w:pPr>
              <w:spacing w:line="276" w:lineRule="auto"/>
              <w:jc w:val="center"/>
              <w:rPr>
                <w:lang w:val="uk-UA"/>
              </w:rPr>
            </w:pPr>
            <w:r>
              <w:rPr>
                <w:lang w:val="uk-UA"/>
              </w:rPr>
              <w:t>- 38</w:t>
            </w:r>
          </w:p>
        </w:tc>
      </w:tr>
      <w:tr w:rsidR="001735C1" w:rsidRPr="00501A78" w14:paraId="77BEE2A2" w14:textId="77777777" w:rsidTr="00C23A87">
        <w:tc>
          <w:tcPr>
            <w:tcW w:w="2447" w:type="dxa"/>
          </w:tcPr>
          <w:p w14:paraId="22C88F5D" w14:textId="77777777" w:rsidR="001735C1" w:rsidRPr="008B7284" w:rsidRDefault="001735C1" w:rsidP="0032757C">
            <w:pPr>
              <w:spacing w:line="276" w:lineRule="auto"/>
              <w:jc w:val="center"/>
              <w:rPr>
                <w:lang w:val="uk-UA"/>
              </w:rPr>
            </w:pPr>
            <w:r w:rsidRPr="008B7284">
              <w:rPr>
                <w:lang w:val="uk-UA"/>
              </w:rPr>
              <w:t>Праці і зарплати</w:t>
            </w:r>
          </w:p>
        </w:tc>
        <w:tc>
          <w:tcPr>
            <w:tcW w:w="1234" w:type="dxa"/>
          </w:tcPr>
          <w:p w14:paraId="0330960A" w14:textId="524C3085" w:rsidR="001735C1" w:rsidRPr="008B7284" w:rsidRDefault="006A6F31" w:rsidP="0032757C">
            <w:pPr>
              <w:spacing w:line="276" w:lineRule="auto"/>
              <w:jc w:val="center"/>
              <w:rPr>
                <w:lang w:val="uk-UA"/>
              </w:rPr>
            </w:pPr>
            <w:r>
              <w:rPr>
                <w:lang w:val="uk-UA"/>
              </w:rPr>
              <w:t>16</w:t>
            </w:r>
          </w:p>
        </w:tc>
        <w:tc>
          <w:tcPr>
            <w:tcW w:w="1559" w:type="dxa"/>
          </w:tcPr>
          <w:p w14:paraId="79F8BA65" w14:textId="65499406" w:rsidR="001735C1" w:rsidRPr="008B7284" w:rsidRDefault="005A7EE0" w:rsidP="0032757C">
            <w:pPr>
              <w:spacing w:line="276" w:lineRule="auto"/>
              <w:jc w:val="center"/>
              <w:rPr>
                <w:lang w:val="uk-UA"/>
              </w:rPr>
            </w:pPr>
            <w:r>
              <w:rPr>
                <w:lang w:val="uk-UA"/>
              </w:rPr>
              <w:t>0,3</w:t>
            </w:r>
          </w:p>
        </w:tc>
        <w:tc>
          <w:tcPr>
            <w:tcW w:w="1359" w:type="dxa"/>
          </w:tcPr>
          <w:p w14:paraId="5613C0CF" w14:textId="6E72B7A6" w:rsidR="001735C1" w:rsidRPr="008B7284" w:rsidRDefault="009F69AA" w:rsidP="0032757C">
            <w:pPr>
              <w:spacing w:line="276" w:lineRule="auto"/>
              <w:jc w:val="center"/>
              <w:rPr>
                <w:lang w:val="uk-UA"/>
              </w:rPr>
            </w:pPr>
            <w:r>
              <w:rPr>
                <w:lang w:val="uk-UA"/>
              </w:rPr>
              <w:t>6</w:t>
            </w:r>
          </w:p>
        </w:tc>
        <w:tc>
          <w:tcPr>
            <w:tcW w:w="1525" w:type="dxa"/>
          </w:tcPr>
          <w:p w14:paraId="4ED8A961" w14:textId="4F7452C6" w:rsidR="001735C1" w:rsidRPr="008B7284" w:rsidRDefault="00E72246" w:rsidP="0032757C">
            <w:pPr>
              <w:spacing w:line="276" w:lineRule="auto"/>
              <w:jc w:val="center"/>
              <w:rPr>
                <w:lang w:val="uk-UA"/>
              </w:rPr>
            </w:pPr>
            <w:r>
              <w:rPr>
                <w:lang w:val="uk-UA"/>
              </w:rPr>
              <w:t>0,2</w:t>
            </w:r>
          </w:p>
        </w:tc>
        <w:tc>
          <w:tcPr>
            <w:tcW w:w="1221" w:type="dxa"/>
          </w:tcPr>
          <w:p w14:paraId="68E6C275" w14:textId="1CD90980" w:rsidR="001735C1" w:rsidRPr="008B7284" w:rsidRDefault="000B4278" w:rsidP="0032757C">
            <w:pPr>
              <w:spacing w:line="276" w:lineRule="auto"/>
              <w:jc w:val="center"/>
              <w:rPr>
                <w:lang w:val="uk-UA"/>
              </w:rPr>
            </w:pPr>
            <w:r>
              <w:rPr>
                <w:lang w:val="uk-UA"/>
              </w:rPr>
              <w:t>+ 10</w:t>
            </w:r>
          </w:p>
        </w:tc>
      </w:tr>
      <w:tr w:rsidR="001735C1" w:rsidRPr="00501A78" w14:paraId="0F29835A" w14:textId="77777777" w:rsidTr="00C23A87">
        <w:tc>
          <w:tcPr>
            <w:tcW w:w="2447" w:type="dxa"/>
          </w:tcPr>
          <w:p w14:paraId="710962C6" w14:textId="77777777" w:rsidR="001735C1" w:rsidRPr="008B7284" w:rsidRDefault="001735C1" w:rsidP="0032757C">
            <w:pPr>
              <w:spacing w:line="276" w:lineRule="auto"/>
              <w:jc w:val="center"/>
              <w:rPr>
                <w:lang w:val="uk-UA"/>
              </w:rPr>
            </w:pPr>
            <w:r w:rsidRPr="008B7284">
              <w:rPr>
                <w:lang w:val="uk-UA"/>
              </w:rPr>
              <w:t>Охорони здоров’я</w:t>
            </w:r>
          </w:p>
        </w:tc>
        <w:tc>
          <w:tcPr>
            <w:tcW w:w="1234" w:type="dxa"/>
          </w:tcPr>
          <w:p w14:paraId="101F44F0" w14:textId="7F497B15" w:rsidR="001735C1" w:rsidRPr="008B7284" w:rsidRDefault="006A6F31" w:rsidP="0032757C">
            <w:pPr>
              <w:spacing w:line="276" w:lineRule="auto"/>
              <w:jc w:val="center"/>
              <w:rPr>
                <w:lang w:val="uk-UA"/>
              </w:rPr>
            </w:pPr>
            <w:r>
              <w:rPr>
                <w:lang w:val="uk-UA"/>
              </w:rPr>
              <w:t>16</w:t>
            </w:r>
          </w:p>
        </w:tc>
        <w:tc>
          <w:tcPr>
            <w:tcW w:w="1559" w:type="dxa"/>
          </w:tcPr>
          <w:p w14:paraId="1AA45A2C" w14:textId="08551A0E" w:rsidR="001735C1" w:rsidRPr="008B7284" w:rsidRDefault="005A7EE0" w:rsidP="0032757C">
            <w:pPr>
              <w:spacing w:line="276" w:lineRule="auto"/>
              <w:jc w:val="center"/>
              <w:rPr>
                <w:lang w:val="uk-UA"/>
              </w:rPr>
            </w:pPr>
            <w:r>
              <w:rPr>
                <w:lang w:val="uk-UA"/>
              </w:rPr>
              <w:t>0,3</w:t>
            </w:r>
          </w:p>
        </w:tc>
        <w:tc>
          <w:tcPr>
            <w:tcW w:w="1359" w:type="dxa"/>
          </w:tcPr>
          <w:p w14:paraId="2E23F931" w14:textId="08C8A1A1" w:rsidR="001735C1" w:rsidRPr="008B7284" w:rsidRDefault="009F69AA" w:rsidP="0032757C">
            <w:pPr>
              <w:spacing w:line="276" w:lineRule="auto"/>
              <w:jc w:val="center"/>
              <w:rPr>
                <w:lang w:val="uk-UA"/>
              </w:rPr>
            </w:pPr>
            <w:r>
              <w:rPr>
                <w:lang w:val="uk-UA"/>
              </w:rPr>
              <w:t>48</w:t>
            </w:r>
          </w:p>
        </w:tc>
        <w:tc>
          <w:tcPr>
            <w:tcW w:w="1525" w:type="dxa"/>
          </w:tcPr>
          <w:p w14:paraId="351B90E9" w14:textId="41438720" w:rsidR="001735C1" w:rsidRPr="008B7284" w:rsidRDefault="00E72246" w:rsidP="0032757C">
            <w:pPr>
              <w:spacing w:line="276" w:lineRule="auto"/>
              <w:jc w:val="center"/>
              <w:rPr>
                <w:lang w:val="uk-UA"/>
              </w:rPr>
            </w:pPr>
            <w:r>
              <w:rPr>
                <w:lang w:val="uk-UA"/>
              </w:rPr>
              <w:t>1,5</w:t>
            </w:r>
          </w:p>
        </w:tc>
        <w:tc>
          <w:tcPr>
            <w:tcW w:w="1221" w:type="dxa"/>
          </w:tcPr>
          <w:p w14:paraId="7D9318C0" w14:textId="226EE360" w:rsidR="001735C1" w:rsidRPr="008B7284" w:rsidRDefault="00FA785A" w:rsidP="0032757C">
            <w:pPr>
              <w:spacing w:line="276" w:lineRule="auto"/>
              <w:jc w:val="center"/>
              <w:rPr>
                <w:lang w:val="uk-UA"/>
              </w:rPr>
            </w:pPr>
            <w:r>
              <w:rPr>
                <w:lang w:val="uk-UA"/>
              </w:rPr>
              <w:t>-32</w:t>
            </w:r>
          </w:p>
        </w:tc>
      </w:tr>
      <w:tr w:rsidR="001735C1" w:rsidRPr="00501A78" w14:paraId="0BB3310B" w14:textId="77777777" w:rsidTr="00C23A87">
        <w:tc>
          <w:tcPr>
            <w:tcW w:w="2447" w:type="dxa"/>
          </w:tcPr>
          <w:p w14:paraId="46A0C213" w14:textId="77777777" w:rsidR="001735C1" w:rsidRPr="008B7284" w:rsidRDefault="001735C1" w:rsidP="0032757C">
            <w:pPr>
              <w:spacing w:line="276" w:lineRule="auto"/>
              <w:jc w:val="center"/>
              <w:rPr>
                <w:lang w:val="uk-UA"/>
              </w:rPr>
            </w:pPr>
            <w:r w:rsidRPr="008B7284">
              <w:rPr>
                <w:lang w:val="uk-UA"/>
              </w:rPr>
              <w:t>Забезпечення дотримання законності</w:t>
            </w:r>
          </w:p>
        </w:tc>
        <w:tc>
          <w:tcPr>
            <w:tcW w:w="1234" w:type="dxa"/>
          </w:tcPr>
          <w:p w14:paraId="20423D74" w14:textId="1C6D8AE3" w:rsidR="001735C1" w:rsidRPr="008B7284" w:rsidRDefault="00D75C3A" w:rsidP="0032757C">
            <w:pPr>
              <w:spacing w:line="276" w:lineRule="auto"/>
              <w:jc w:val="center"/>
              <w:rPr>
                <w:lang w:val="uk-UA"/>
              </w:rPr>
            </w:pPr>
            <w:r>
              <w:rPr>
                <w:lang w:val="uk-UA"/>
              </w:rPr>
              <w:t>1</w:t>
            </w:r>
          </w:p>
        </w:tc>
        <w:tc>
          <w:tcPr>
            <w:tcW w:w="1559" w:type="dxa"/>
          </w:tcPr>
          <w:p w14:paraId="283C49DB" w14:textId="005E8304" w:rsidR="001735C1" w:rsidRPr="008B7284" w:rsidRDefault="005A7EE0" w:rsidP="0032757C">
            <w:pPr>
              <w:spacing w:line="276" w:lineRule="auto"/>
              <w:jc w:val="center"/>
              <w:rPr>
                <w:lang w:val="uk-UA"/>
              </w:rPr>
            </w:pPr>
            <w:r>
              <w:rPr>
                <w:lang w:val="uk-UA"/>
              </w:rPr>
              <w:t>0,03</w:t>
            </w:r>
          </w:p>
        </w:tc>
        <w:tc>
          <w:tcPr>
            <w:tcW w:w="1359" w:type="dxa"/>
          </w:tcPr>
          <w:p w14:paraId="2BEA31AC" w14:textId="3175D97E" w:rsidR="001735C1" w:rsidRPr="008B7284" w:rsidRDefault="00D75C3A" w:rsidP="0032757C">
            <w:pPr>
              <w:spacing w:line="276" w:lineRule="auto"/>
              <w:jc w:val="center"/>
              <w:rPr>
                <w:lang w:val="uk-UA"/>
              </w:rPr>
            </w:pPr>
            <w:r>
              <w:rPr>
                <w:lang w:val="uk-UA"/>
              </w:rPr>
              <w:t>2</w:t>
            </w:r>
          </w:p>
        </w:tc>
        <w:tc>
          <w:tcPr>
            <w:tcW w:w="1525" w:type="dxa"/>
          </w:tcPr>
          <w:p w14:paraId="52806887" w14:textId="3FB99A9B" w:rsidR="001735C1" w:rsidRPr="008B7284" w:rsidRDefault="00E72246" w:rsidP="0032757C">
            <w:pPr>
              <w:spacing w:line="276" w:lineRule="auto"/>
              <w:jc w:val="center"/>
              <w:rPr>
                <w:lang w:val="uk-UA"/>
              </w:rPr>
            </w:pPr>
            <w:r>
              <w:rPr>
                <w:lang w:val="uk-UA"/>
              </w:rPr>
              <w:t>0,06</w:t>
            </w:r>
          </w:p>
        </w:tc>
        <w:tc>
          <w:tcPr>
            <w:tcW w:w="1221" w:type="dxa"/>
          </w:tcPr>
          <w:p w14:paraId="2336E31A" w14:textId="3F240D1D" w:rsidR="001735C1" w:rsidRPr="008B7284" w:rsidRDefault="00FA785A" w:rsidP="0032757C">
            <w:pPr>
              <w:spacing w:line="276" w:lineRule="auto"/>
              <w:jc w:val="center"/>
              <w:rPr>
                <w:lang w:val="uk-UA"/>
              </w:rPr>
            </w:pPr>
            <w:r>
              <w:rPr>
                <w:lang w:val="uk-UA"/>
              </w:rPr>
              <w:t>-1</w:t>
            </w:r>
          </w:p>
        </w:tc>
      </w:tr>
      <w:tr w:rsidR="001735C1" w:rsidRPr="00501A78" w14:paraId="733BB725" w14:textId="77777777" w:rsidTr="00C23A87">
        <w:tc>
          <w:tcPr>
            <w:tcW w:w="2447" w:type="dxa"/>
          </w:tcPr>
          <w:p w14:paraId="746D293E" w14:textId="77777777" w:rsidR="001735C1" w:rsidRPr="008B7284" w:rsidRDefault="001735C1" w:rsidP="0032757C">
            <w:pPr>
              <w:spacing w:line="276" w:lineRule="auto"/>
              <w:jc w:val="center"/>
              <w:rPr>
                <w:lang w:val="uk-UA"/>
              </w:rPr>
            </w:pPr>
            <w:r w:rsidRPr="008B7284">
              <w:rPr>
                <w:lang w:val="uk-UA"/>
              </w:rPr>
              <w:t>Інші питання</w:t>
            </w:r>
          </w:p>
        </w:tc>
        <w:tc>
          <w:tcPr>
            <w:tcW w:w="1234" w:type="dxa"/>
          </w:tcPr>
          <w:p w14:paraId="1AD41CD9" w14:textId="45479396" w:rsidR="001735C1" w:rsidRPr="008B7284" w:rsidRDefault="006A6F31" w:rsidP="0032757C">
            <w:pPr>
              <w:spacing w:line="276" w:lineRule="auto"/>
              <w:jc w:val="center"/>
              <w:rPr>
                <w:lang w:val="uk-UA"/>
              </w:rPr>
            </w:pPr>
            <w:r>
              <w:rPr>
                <w:lang w:val="uk-UA"/>
              </w:rPr>
              <w:t>267</w:t>
            </w:r>
          </w:p>
        </w:tc>
        <w:tc>
          <w:tcPr>
            <w:tcW w:w="1559" w:type="dxa"/>
          </w:tcPr>
          <w:p w14:paraId="566364E8" w14:textId="6D213DD0" w:rsidR="001735C1" w:rsidRPr="008B7284" w:rsidRDefault="005A7EE0" w:rsidP="0032757C">
            <w:pPr>
              <w:spacing w:line="276" w:lineRule="auto"/>
              <w:jc w:val="center"/>
              <w:rPr>
                <w:lang w:val="uk-UA"/>
              </w:rPr>
            </w:pPr>
            <w:r>
              <w:rPr>
                <w:lang w:val="uk-UA"/>
              </w:rPr>
              <w:t>3,8</w:t>
            </w:r>
          </w:p>
        </w:tc>
        <w:tc>
          <w:tcPr>
            <w:tcW w:w="1359" w:type="dxa"/>
          </w:tcPr>
          <w:p w14:paraId="3E22FB56" w14:textId="1316273E" w:rsidR="001735C1" w:rsidRPr="008B7284" w:rsidRDefault="00D75C3A" w:rsidP="0032757C">
            <w:pPr>
              <w:spacing w:line="276" w:lineRule="auto"/>
              <w:jc w:val="center"/>
              <w:rPr>
                <w:lang w:val="uk-UA"/>
              </w:rPr>
            </w:pPr>
            <w:r>
              <w:rPr>
                <w:lang w:val="uk-UA"/>
              </w:rPr>
              <w:t>2160</w:t>
            </w:r>
          </w:p>
        </w:tc>
        <w:tc>
          <w:tcPr>
            <w:tcW w:w="1525" w:type="dxa"/>
          </w:tcPr>
          <w:p w14:paraId="5F10F106" w14:textId="63C29F45" w:rsidR="001735C1" w:rsidRPr="008B7284" w:rsidRDefault="00472B90" w:rsidP="0032757C">
            <w:pPr>
              <w:spacing w:line="276" w:lineRule="auto"/>
              <w:jc w:val="center"/>
              <w:rPr>
                <w:lang w:val="uk-UA"/>
              </w:rPr>
            </w:pPr>
            <w:r>
              <w:rPr>
                <w:lang w:val="uk-UA"/>
              </w:rPr>
              <w:t>28</w:t>
            </w:r>
          </w:p>
        </w:tc>
        <w:tc>
          <w:tcPr>
            <w:tcW w:w="1221" w:type="dxa"/>
          </w:tcPr>
          <w:p w14:paraId="27FB6AC4" w14:textId="2EFD9E73" w:rsidR="001735C1" w:rsidRPr="00FA785A" w:rsidRDefault="00FA785A" w:rsidP="00FA785A">
            <w:pPr>
              <w:spacing w:line="276" w:lineRule="auto"/>
              <w:jc w:val="center"/>
              <w:rPr>
                <w:lang w:val="uk-UA"/>
              </w:rPr>
            </w:pPr>
            <w:r>
              <w:rPr>
                <w:lang w:val="uk-UA"/>
              </w:rPr>
              <w:t>-1893</w:t>
            </w:r>
          </w:p>
        </w:tc>
      </w:tr>
    </w:tbl>
    <w:p w14:paraId="54EDED64" w14:textId="77777777" w:rsidR="001735C1" w:rsidRPr="00501A78" w:rsidRDefault="001735C1" w:rsidP="0032757C">
      <w:pPr>
        <w:spacing w:line="276" w:lineRule="auto"/>
        <w:ind w:firstLine="567"/>
        <w:jc w:val="both"/>
        <w:rPr>
          <w:sz w:val="28"/>
          <w:szCs w:val="28"/>
          <w:highlight w:val="yellow"/>
          <w:lang w:val="uk-UA"/>
        </w:rPr>
      </w:pPr>
    </w:p>
    <w:p w14:paraId="46B90559" w14:textId="3BCE739B" w:rsidR="001735C1" w:rsidRDefault="001735C1" w:rsidP="0032757C">
      <w:pPr>
        <w:spacing w:line="276" w:lineRule="auto"/>
        <w:ind w:firstLine="567"/>
        <w:jc w:val="both"/>
        <w:rPr>
          <w:sz w:val="28"/>
          <w:szCs w:val="28"/>
          <w:lang w:val="uk-UA"/>
        </w:rPr>
      </w:pPr>
      <w:r w:rsidRPr="0066345B">
        <w:rPr>
          <w:sz w:val="28"/>
          <w:szCs w:val="28"/>
          <w:lang w:val="uk-UA"/>
        </w:rPr>
        <w:t xml:space="preserve">Із загальної кількості звернень, які надійшли протягом </w:t>
      </w:r>
      <w:r w:rsidR="0066345B" w:rsidRPr="0066345B">
        <w:rPr>
          <w:sz w:val="28"/>
          <w:szCs w:val="28"/>
          <w:lang w:val="uk-UA"/>
        </w:rPr>
        <w:t>6</w:t>
      </w:r>
      <w:r w:rsidRPr="0066345B">
        <w:rPr>
          <w:sz w:val="28"/>
          <w:szCs w:val="28"/>
          <w:lang w:val="uk-UA"/>
        </w:rPr>
        <w:t xml:space="preserve"> місяців 2023 року, найбільш питому вагу склали заяви щодо соціального захисту населення, а саме: надання матеріальної допомоги малозабезпеченим верствам населення</w:t>
      </w:r>
      <w:r w:rsidR="00EC21A8">
        <w:rPr>
          <w:sz w:val="28"/>
          <w:szCs w:val="28"/>
          <w:lang w:val="uk-UA"/>
        </w:rPr>
        <w:t xml:space="preserve"> </w:t>
      </w:r>
      <w:r w:rsidR="0066345B" w:rsidRPr="0066345B">
        <w:rPr>
          <w:sz w:val="28"/>
          <w:szCs w:val="28"/>
          <w:lang w:val="uk-UA"/>
        </w:rPr>
        <w:t>(</w:t>
      </w:r>
      <w:r w:rsidRPr="0066345B">
        <w:rPr>
          <w:sz w:val="28"/>
          <w:szCs w:val="28"/>
          <w:lang w:val="uk-UA"/>
        </w:rPr>
        <w:t>в тому числі, й у зв’язку з втратою робот</w:t>
      </w:r>
      <w:r w:rsidR="00333BAD">
        <w:rPr>
          <w:sz w:val="28"/>
          <w:szCs w:val="28"/>
          <w:lang w:val="uk-UA"/>
        </w:rPr>
        <w:t>и</w:t>
      </w:r>
      <w:r w:rsidRPr="0066345B">
        <w:rPr>
          <w:sz w:val="28"/>
          <w:szCs w:val="28"/>
          <w:lang w:val="uk-UA"/>
        </w:rPr>
        <w:t xml:space="preserve"> внаслідок повномасштабного російського вторгнення,</w:t>
      </w:r>
      <w:r w:rsidR="0066345B" w:rsidRPr="0066345B">
        <w:rPr>
          <w:sz w:val="28"/>
          <w:szCs w:val="28"/>
          <w:lang w:val="uk-UA"/>
        </w:rPr>
        <w:t xml:space="preserve"> необхідністю проходження </w:t>
      </w:r>
      <w:proofErr w:type="spellStart"/>
      <w:r w:rsidR="0066345B" w:rsidRPr="0066345B">
        <w:rPr>
          <w:sz w:val="28"/>
          <w:szCs w:val="28"/>
          <w:lang w:val="uk-UA"/>
        </w:rPr>
        <w:t>дороговартісного</w:t>
      </w:r>
      <w:proofErr w:type="spellEnd"/>
      <w:r w:rsidR="0066345B" w:rsidRPr="0066345B">
        <w:rPr>
          <w:sz w:val="28"/>
          <w:szCs w:val="28"/>
          <w:lang w:val="uk-UA"/>
        </w:rPr>
        <w:t xml:space="preserve"> лікування, скрутним матеріальним становищем);</w:t>
      </w:r>
      <w:r w:rsidRPr="0066345B">
        <w:rPr>
          <w:sz w:val="28"/>
          <w:szCs w:val="28"/>
          <w:lang w:val="uk-UA"/>
        </w:rPr>
        <w:t xml:space="preserve"> </w:t>
      </w:r>
      <w:r w:rsidRPr="00EC21A8">
        <w:rPr>
          <w:sz w:val="28"/>
          <w:szCs w:val="28"/>
          <w:lang w:val="uk-UA"/>
        </w:rPr>
        <w:t>забезпечення соціальних виплат внутрішньо переміщеним особам; надання гуманітарної допомоги  у вигляді продуктів харчування,</w:t>
      </w:r>
      <w:r w:rsidR="00461615" w:rsidRPr="00EC21A8">
        <w:rPr>
          <w:sz w:val="28"/>
          <w:szCs w:val="28"/>
          <w:lang w:val="uk-UA"/>
        </w:rPr>
        <w:t xml:space="preserve"> засобів </w:t>
      </w:r>
      <w:r w:rsidRPr="00EC21A8">
        <w:rPr>
          <w:sz w:val="28"/>
          <w:szCs w:val="28"/>
          <w:lang w:val="uk-UA"/>
        </w:rPr>
        <w:t xml:space="preserve">гігієни та </w:t>
      </w:r>
      <w:r w:rsidR="00461615" w:rsidRPr="00EC21A8">
        <w:rPr>
          <w:sz w:val="28"/>
          <w:szCs w:val="28"/>
          <w:lang w:val="uk-UA"/>
        </w:rPr>
        <w:t xml:space="preserve">предметів </w:t>
      </w:r>
      <w:r w:rsidRPr="00EC21A8">
        <w:rPr>
          <w:sz w:val="28"/>
          <w:szCs w:val="28"/>
          <w:lang w:val="uk-UA"/>
        </w:rPr>
        <w:t>першої необхідності; надання соціального житла</w:t>
      </w:r>
      <w:r w:rsidR="00461615" w:rsidRPr="00EC21A8">
        <w:rPr>
          <w:sz w:val="28"/>
          <w:szCs w:val="28"/>
          <w:lang w:val="uk-UA"/>
        </w:rPr>
        <w:t xml:space="preserve"> або відмови від нього (наприклад, через повернення до постійного місця проживання, або, навпаки, переїзду до іншого міста</w:t>
      </w:r>
      <w:r w:rsidR="00EC21A8" w:rsidRPr="00EC21A8">
        <w:rPr>
          <w:sz w:val="28"/>
          <w:szCs w:val="28"/>
          <w:lang w:val="uk-UA"/>
        </w:rPr>
        <w:t>)</w:t>
      </w:r>
      <w:r w:rsidRPr="00EC21A8">
        <w:rPr>
          <w:sz w:val="28"/>
          <w:szCs w:val="28"/>
          <w:lang w:val="uk-UA"/>
        </w:rPr>
        <w:t xml:space="preserve">. </w:t>
      </w:r>
      <w:r w:rsidR="00EC21A8">
        <w:rPr>
          <w:sz w:val="28"/>
          <w:szCs w:val="28"/>
          <w:lang w:val="uk-UA"/>
        </w:rPr>
        <w:t xml:space="preserve">Для забезпечення </w:t>
      </w:r>
      <w:r w:rsidRPr="00EC21A8">
        <w:rPr>
          <w:sz w:val="28"/>
          <w:szCs w:val="28"/>
          <w:lang w:val="uk-UA"/>
        </w:rPr>
        <w:t>належного та оперативного реагування на проблеми</w:t>
      </w:r>
      <w:r w:rsidR="0066345B" w:rsidRPr="00EC21A8">
        <w:rPr>
          <w:sz w:val="28"/>
          <w:szCs w:val="28"/>
          <w:lang w:val="uk-UA"/>
        </w:rPr>
        <w:t xml:space="preserve"> соціального характеру</w:t>
      </w:r>
      <w:r w:rsidR="00EC21A8" w:rsidRPr="00EC21A8">
        <w:rPr>
          <w:sz w:val="28"/>
          <w:szCs w:val="28"/>
          <w:lang w:val="uk-UA"/>
        </w:rPr>
        <w:t xml:space="preserve">, з </w:t>
      </w:r>
      <w:r w:rsidR="0066345B" w:rsidRPr="00EC21A8">
        <w:rPr>
          <w:sz w:val="28"/>
          <w:szCs w:val="28"/>
          <w:lang w:val="uk-UA"/>
        </w:rPr>
        <w:t>якими</w:t>
      </w:r>
      <w:r w:rsidR="00EC21A8" w:rsidRPr="00EC21A8">
        <w:rPr>
          <w:sz w:val="28"/>
          <w:szCs w:val="28"/>
          <w:lang w:val="uk-UA"/>
        </w:rPr>
        <w:t xml:space="preserve"> можуть стикнутися  внутрішньо переміщені особи, </w:t>
      </w:r>
      <w:r w:rsidRPr="00EC21A8">
        <w:rPr>
          <w:sz w:val="28"/>
          <w:szCs w:val="28"/>
          <w:lang w:val="uk-UA"/>
        </w:rPr>
        <w:t xml:space="preserve">у місті створено спеціальну гарячу лінію «Гуманітарний Кременчук», звернувшись на яку, мешканці міста з числа ВПО можуть </w:t>
      </w:r>
      <w:r w:rsidR="00EC21A8" w:rsidRPr="00EC21A8">
        <w:rPr>
          <w:sz w:val="28"/>
          <w:szCs w:val="28"/>
          <w:lang w:val="uk-UA"/>
        </w:rPr>
        <w:t xml:space="preserve">отримують інформацію </w:t>
      </w:r>
      <w:r w:rsidRPr="00EC21A8">
        <w:rPr>
          <w:sz w:val="28"/>
          <w:szCs w:val="28"/>
          <w:lang w:val="uk-UA"/>
        </w:rPr>
        <w:t xml:space="preserve">про можливості та порядок </w:t>
      </w:r>
      <w:r w:rsidR="00EC21A8" w:rsidRPr="00EC21A8">
        <w:rPr>
          <w:sz w:val="28"/>
          <w:szCs w:val="28"/>
          <w:lang w:val="uk-UA"/>
        </w:rPr>
        <w:t xml:space="preserve">надання </w:t>
      </w:r>
      <w:r w:rsidRPr="00EC21A8">
        <w:rPr>
          <w:sz w:val="28"/>
          <w:szCs w:val="28"/>
          <w:lang w:val="uk-UA"/>
        </w:rPr>
        <w:t xml:space="preserve">допомоги. Також регулярно відбуваються засідання комісій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 під час яких здійснюється розгляд звернень щодо можливості надання житлової площі. </w:t>
      </w:r>
    </w:p>
    <w:p w14:paraId="62989107" w14:textId="21C5FEFA" w:rsidR="00D4078B" w:rsidRPr="00501A78" w:rsidRDefault="004C5968" w:rsidP="0032757C">
      <w:pPr>
        <w:spacing w:line="276" w:lineRule="auto"/>
        <w:ind w:firstLine="567"/>
        <w:jc w:val="both"/>
        <w:rPr>
          <w:sz w:val="28"/>
          <w:szCs w:val="28"/>
          <w:highlight w:val="yellow"/>
          <w:lang w:val="uk-UA"/>
        </w:rPr>
      </w:pPr>
      <w:r>
        <w:rPr>
          <w:sz w:val="28"/>
          <w:szCs w:val="28"/>
          <w:lang w:val="uk-UA"/>
        </w:rPr>
        <w:t xml:space="preserve">Також впродовж звітного періоду спостерігається збільшення кількості звернень щодо житлової політики. Відповідна тенденція обумовлена, в першу чергу, бажанням окремих категорій осіб, зокрема багатодітних сімей, </w:t>
      </w:r>
      <w:r>
        <w:rPr>
          <w:sz w:val="28"/>
          <w:szCs w:val="28"/>
          <w:lang w:val="uk-UA"/>
        </w:rPr>
        <w:lastRenderedPageBreak/>
        <w:t>учасників бойових дій,</w:t>
      </w:r>
      <w:r w:rsidR="00C5418E">
        <w:rPr>
          <w:sz w:val="28"/>
          <w:szCs w:val="28"/>
          <w:lang w:val="uk-UA"/>
        </w:rPr>
        <w:t xml:space="preserve"> </w:t>
      </w:r>
      <w:r>
        <w:rPr>
          <w:sz w:val="28"/>
          <w:szCs w:val="28"/>
          <w:lang w:val="uk-UA"/>
        </w:rPr>
        <w:t xml:space="preserve">отримати окрему житлову площу або поліпшити умови проживання. </w:t>
      </w:r>
    </w:p>
    <w:p w14:paraId="430EF003" w14:textId="36A18785" w:rsidR="001735C1" w:rsidRPr="00D95DCB" w:rsidRDefault="001735C1" w:rsidP="00333BAD">
      <w:pPr>
        <w:spacing w:line="276" w:lineRule="auto"/>
        <w:ind w:firstLine="567"/>
        <w:jc w:val="both"/>
        <w:rPr>
          <w:sz w:val="28"/>
          <w:szCs w:val="28"/>
          <w:lang w:val="uk-UA"/>
        </w:rPr>
      </w:pPr>
      <w:r w:rsidRPr="00D95DCB">
        <w:rPr>
          <w:sz w:val="28"/>
          <w:szCs w:val="28"/>
          <w:lang w:val="uk-UA"/>
        </w:rPr>
        <w:t>Крім того, протягом звітного періоду спостерігається несуттєв</w:t>
      </w:r>
      <w:r w:rsidR="00C5418E">
        <w:rPr>
          <w:sz w:val="28"/>
          <w:szCs w:val="28"/>
          <w:lang w:val="uk-UA"/>
        </w:rPr>
        <w:t xml:space="preserve">е </w:t>
      </w:r>
      <w:r w:rsidRPr="00D95DCB">
        <w:rPr>
          <w:sz w:val="28"/>
          <w:szCs w:val="28"/>
          <w:lang w:val="uk-UA"/>
        </w:rPr>
        <w:t xml:space="preserve">збільшення заяв з питань сім’ї, дітей, молоді, гендерної рівності, освіти та наукової діяльності, фізичної культури і спорту, праці і заробітної плати. </w:t>
      </w:r>
    </w:p>
    <w:p w14:paraId="2F1A8446" w14:textId="248783A2" w:rsidR="001735C1" w:rsidRPr="00501A78" w:rsidRDefault="001735C1" w:rsidP="0032757C">
      <w:pPr>
        <w:spacing w:line="276" w:lineRule="auto"/>
        <w:ind w:firstLine="567"/>
        <w:jc w:val="both"/>
        <w:rPr>
          <w:sz w:val="28"/>
          <w:szCs w:val="28"/>
          <w:highlight w:val="yellow"/>
          <w:lang w:val="uk-UA"/>
        </w:rPr>
      </w:pPr>
      <w:r w:rsidRPr="00D95DCB">
        <w:rPr>
          <w:sz w:val="28"/>
          <w:szCs w:val="28"/>
          <w:lang w:val="uk-UA"/>
        </w:rPr>
        <w:t>Чисельність колективних звернень впродовж І</w:t>
      </w:r>
      <w:r w:rsidR="004C5968" w:rsidRPr="00D95DCB">
        <w:rPr>
          <w:sz w:val="28"/>
          <w:szCs w:val="28"/>
          <w:lang w:val="uk-UA"/>
        </w:rPr>
        <w:t xml:space="preserve"> півріччя</w:t>
      </w:r>
      <w:r w:rsidRPr="00D95DCB">
        <w:rPr>
          <w:sz w:val="28"/>
          <w:szCs w:val="28"/>
          <w:lang w:val="uk-UA"/>
        </w:rPr>
        <w:t xml:space="preserve"> 2023 року збільшилася (</w:t>
      </w:r>
      <w:r w:rsidR="00D95DCB" w:rsidRPr="00D95DCB">
        <w:rPr>
          <w:sz w:val="28"/>
          <w:szCs w:val="28"/>
          <w:lang w:val="en-US"/>
        </w:rPr>
        <w:t>83</w:t>
      </w:r>
      <w:r w:rsidRPr="00D95DCB">
        <w:rPr>
          <w:sz w:val="28"/>
          <w:szCs w:val="28"/>
          <w:lang w:val="uk-UA"/>
        </w:rPr>
        <w:t xml:space="preserve"> заяв</w:t>
      </w:r>
      <w:r w:rsidR="00D95DCB" w:rsidRPr="00D95DCB">
        <w:rPr>
          <w:sz w:val="28"/>
          <w:szCs w:val="28"/>
          <w:lang w:val="uk-UA"/>
        </w:rPr>
        <w:t>и</w:t>
      </w:r>
      <w:r w:rsidR="00D95DCB" w:rsidRPr="00D95DCB">
        <w:rPr>
          <w:sz w:val="28"/>
          <w:szCs w:val="28"/>
          <w:lang w:val="en-US"/>
        </w:rPr>
        <w:t xml:space="preserve"> </w:t>
      </w:r>
      <w:r w:rsidRPr="00D95DCB">
        <w:rPr>
          <w:sz w:val="28"/>
          <w:szCs w:val="28"/>
          <w:lang w:val="uk-UA"/>
        </w:rPr>
        <w:t xml:space="preserve">проти </w:t>
      </w:r>
      <w:r w:rsidR="00D95DCB" w:rsidRPr="00D95DCB">
        <w:rPr>
          <w:sz w:val="28"/>
          <w:szCs w:val="28"/>
          <w:lang w:val="en-US"/>
        </w:rPr>
        <w:t>67</w:t>
      </w:r>
      <w:r w:rsidRPr="00D95DCB">
        <w:rPr>
          <w:sz w:val="28"/>
          <w:szCs w:val="28"/>
          <w:lang w:val="uk-UA"/>
        </w:rPr>
        <w:t xml:space="preserve"> за аналогічний період минулого року), при цьому підписи під ними залишили </w:t>
      </w:r>
      <w:r w:rsidR="00D95DCB" w:rsidRPr="00D95DCB">
        <w:rPr>
          <w:sz w:val="28"/>
          <w:szCs w:val="28"/>
          <w:lang w:val="en-US"/>
        </w:rPr>
        <w:t xml:space="preserve">1556 </w:t>
      </w:r>
      <w:r w:rsidR="00D95DCB" w:rsidRPr="00D95DCB">
        <w:rPr>
          <w:sz w:val="28"/>
          <w:szCs w:val="28"/>
          <w:lang w:val="uk-UA"/>
        </w:rPr>
        <w:t>осіб</w:t>
      </w:r>
      <w:r w:rsidRPr="00D95DCB">
        <w:rPr>
          <w:sz w:val="28"/>
          <w:szCs w:val="28"/>
          <w:lang w:val="uk-UA"/>
        </w:rPr>
        <w:t>. Більшість колективних звернень стосувалася</w:t>
      </w:r>
      <w:r w:rsidRPr="00D95DCB">
        <w:rPr>
          <w:sz w:val="28"/>
          <w:szCs w:val="28"/>
          <w:lang w:val="en-US"/>
        </w:rPr>
        <w:t xml:space="preserve"> </w:t>
      </w:r>
      <w:r w:rsidRPr="00D95DCB">
        <w:rPr>
          <w:sz w:val="28"/>
          <w:szCs w:val="28"/>
          <w:lang w:val="uk-UA"/>
        </w:rPr>
        <w:t xml:space="preserve">надання дозволу на роботу дошкільних навчальних закладів та шкіл в режимі </w:t>
      </w:r>
      <w:proofErr w:type="spellStart"/>
      <w:r w:rsidRPr="00D95DCB">
        <w:rPr>
          <w:sz w:val="28"/>
          <w:szCs w:val="28"/>
          <w:lang w:val="uk-UA"/>
        </w:rPr>
        <w:t>офлайн</w:t>
      </w:r>
      <w:proofErr w:type="spellEnd"/>
      <w:r w:rsidRPr="00D95DCB">
        <w:rPr>
          <w:sz w:val="28"/>
          <w:szCs w:val="28"/>
          <w:lang w:val="uk-UA"/>
        </w:rPr>
        <w:t xml:space="preserve">, увічнення пам’яті захисників України, які загинули  під час захисту країни від військової агресії (наприклад, шляхом встановлення меморіальних дошок на фасадах навчальних закладів), проведення </w:t>
      </w:r>
      <w:proofErr w:type="spellStart"/>
      <w:r w:rsidRPr="00D95DCB">
        <w:rPr>
          <w:sz w:val="28"/>
          <w:szCs w:val="28"/>
          <w:lang w:val="uk-UA"/>
        </w:rPr>
        <w:t>грейдерування</w:t>
      </w:r>
      <w:proofErr w:type="spellEnd"/>
      <w:r w:rsidRPr="00D95DCB">
        <w:rPr>
          <w:sz w:val="28"/>
          <w:szCs w:val="28"/>
          <w:lang w:val="uk-UA"/>
        </w:rPr>
        <w:t xml:space="preserve"> та ремонту доріг</w:t>
      </w:r>
      <w:r w:rsidR="00D95DCB" w:rsidRPr="00D95DCB">
        <w:rPr>
          <w:sz w:val="28"/>
          <w:szCs w:val="28"/>
          <w:lang w:val="uk-UA"/>
        </w:rPr>
        <w:t>, благоустрою прибудинкової території.</w:t>
      </w:r>
    </w:p>
    <w:p w14:paraId="27513B76" w14:textId="30634BA3" w:rsidR="001735C1" w:rsidRPr="00C33625" w:rsidRDefault="001735C1" w:rsidP="0032757C">
      <w:pPr>
        <w:spacing w:line="276" w:lineRule="auto"/>
        <w:ind w:firstLine="567"/>
        <w:jc w:val="both"/>
        <w:rPr>
          <w:sz w:val="28"/>
          <w:szCs w:val="28"/>
          <w:lang w:val="uk-UA"/>
        </w:rPr>
      </w:pPr>
      <w:r w:rsidRPr="00C33625">
        <w:rPr>
          <w:sz w:val="28"/>
          <w:szCs w:val="28"/>
          <w:lang w:val="uk-UA"/>
        </w:rPr>
        <w:t xml:space="preserve">Кількість повторних звернень у звітному періоді, порівняно з І </w:t>
      </w:r>
      <w:r w:rsidR="006A7E84" w:rsidRPr="00C33625">
        <w:rPr>
          <w:sz w:val="28"/>
          <w:szCs w:val="28"/>
          <w:lang w:val="uk-UA"/>
        </w:rPr>
        <w:t xml:space="preserve"> півріччям </w:t>
      </w:r>
      <w:r w:rsidRPr="00C33625">
        <w:rPr>
          <w:sz w:val="28"/>
          <w:szCs w:val="28"/>
          <w:lang w:val="uk-UA"/>
        </w:rPr>
        <w:t>2022 року</w:t>
      </w:r>
      <w:r w:rsidR="00C5418E">
        <w:rPr>
          <w:sz w:val="28"/>
          <w:szCs w:val="28"/>
          <w:lang w:val="uk-UA"/>
        </w:rPr>
        <w:t>,</w:t>
      </w:r>
      <w:r w:rsidRPr="00C33625">
        <w:rPr>
          <w:sz w:val="28"/>
          <w:szCs w:val="28"/>
          <w:lang w:val="uk-UA"/>
        </w:rPr>
        <w:t xml:space="preserve"> </w:t>
      </w:r>
      <w:r w:rsidR="006A7E84" w:rsidRPr="00C33625">
        <w:rPr>
          <w:sz w:val="28"/>
          <w:szCs w:val="28"/>
          <w:lang w:val="uk-UA"/>
        </w:rPr>
        <w:t>збільшилася вдвічі. В окремих випадках подібна тенденція обумовлена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w:t>
      </w:r>
      <w:r w:rsidR="00C5418E">
        <w:rPr>
          <w:sz w:val="28"/>
          <w:szCs w:val="28"/>
          <w:lang w:val="uk-UA"/>
        </w:rPr>
        <w:t>,</w:t>
      </w:r>
      <w:r w:rsidR="006A7E84" w:rsidRPr="00C33625">
        <w:rPr>
          <w:sz w:val="28"/>
          <w:szCs w:val="28"/>
          <w:lang w:val="uk-UA"/>
        </w:rPr>
        <w:t xml:space="preserve"> звідки вони </w:t>
      </w:r>
      <w:r w:rsidR="00C33625" w:rsidRPr="00C33625">
        <w:rPr>
          <w:sz w:val="28"/>
          <w:szCs w:val="28"/>
          <w:lang w:val="uk-UA"/>
        </w:rPr>
        <w:t>перенаправлялися</w:t>
      </w:r>
      <w:r w:rsidR="006A7E84" w:rsidRPr="00C33625">
        <w:rPr>
          <w:sz w:val="28"/>
          <w:szCs w:val="28"/>
          <w:lang w:val="uk-UA"/>
        </w:rPr>
        <w:t xml:space="preserve"> за належністю</w:t>
      </w:r>
      <w:r w:rsidR="00C33625" w:rsidRPr="00C33625">
        <w:rPr>
          <w:sz w:val="28"/>
          <w:szCs w:val="28"/>
          <w:lang w:val="uk-UA"/>
        </w:rPr>
        <w:t xml:space="preserve">. </w:t>
      </w:r>
    </w:p>
    <w:p w14:paraId="0125251B" w14:textId="413F1B58" w:rsidR="002A20B4" w:rsidRPr="002A20B4" w:rsidRDefault="001735C1" w:rsidP="002A20B4">
      <w:pPr>
        <w:spacing w:line="276" w:lineRule="auto"/>
        <w:ind w:firstLine="567"/>
        <w:jc w:val="both"/>
        <w:rPr>
          <w:sz w:val="28"/>
          <w:szCs w:val="28"/>
          <w:highlight w:val="yellow"/>
          <w:lang w:val="uk-UA"/>
        </w:rPr>
      </w:pPr>
      <w:r w:rsidRPr="00C33625">
        <w:rPr>
          <w:sz w:val="28"/>
          <w:szCs w:val="28"/>
          <w:lang w:val="uk-UA"/>
        </w:rPr>
        <w:t xml:space="preserve">Аналізуючи динаміку надходження звернень від органів влади вищого рівня протягом І </w:t>
      </w:r>
      <w:r w:rsidR="00C33625" w:rsidRPr="00C33625">
        <w:rPr>
          <w:sz w:val="28"/>
          <w:szCs w:val="28"/>
          <w:lang w:val="uk-UA"/>
        </w:rPr>
        <w:t>півріччя</w:t>
      </w:r>
      <w:r w:rsidRPr="00C33625">
        <w:rPr>
          <w:sz w:val="28"/>
          <w:szCs w:val="28"/>
          <w:lang w:val="uk-UA"/>
        </w:rPr>
        <w:t xml:space="preserve"> 2023 року, необхідно зазначити, що їх чисельність</w:t>
      </w:r>
      <w:r w:rsidR="00C33625" w:rsidRPr="00C33625">
        <w:rPr>
          <w:sz w:val="28"/>
          <w:szCs w:val="28"/>
          <w:lang w:val="uk-UA"/>
        </w:rPr>
        <w:t xml:space="preserve"> дещо зменшилася</w:t>
      </w:r>
      <w:r w:rsidRPr="00C33625">
        <w:rPr>
          <w:sz w:val="28"/>
          <w:szCs w:val="28"/>
          <w:lang w:val="uk-UA"/>
        </w:rPr>
        <w:t xml:space="preserve"> збільшилася і склала </w:t>
      </w:r>
      <w:r w:rsidR="00C33625" w:rsidRPr="00C33625">
        <w:rPr>
          <w:sz w:val="28"/>
          <w:szCs w:val="28"/>
          <w:lang w:val="uk-UA"/>
        </w:rPr>
        <w:t>610</w:t>
      </w:r>
      <w:r w:rsidRPr="00C33625">
        <w:rPr>
          <w:sz w:val="28"/>
          <w:szCs w:val="28"/>
          <w:lang w:val="uk-UA"/>
        </w:rPr>
        <w:t xml:space="preserve"> заяв (за аналогічний період минулого року надійшло</w:t>
      </w:r>
      <w:r w:rsidR="00C33625" w:rsidRPr="00C33625">
        <w:rPr>
          <w:sz w:val="28"/>
          <w:szCs w:val="28"/>
          <w:lang w:val="uk-UA"/>
        </w:rPr>
        <w:t xml:space="preserve"> 689 заяв</w:t>
      </w:r>
      <w:r w:rsidRPr="00C33625">
        <w:rPr>
          <w:sz w:val="28"/>
          <w:szCs w:val="28"/>
          <w:lang w:val="uk-UA"/>
        </w:rPr>
        <w:t xml:space="preserve">).  Найпоширенішими у цих зверненнях залишаються питання соціального захисту населення, забезпечення належного функціонування житлово-комунального господарства, закладів освіти та охорони здоров’я. Значна частка відповідних заяв надходила з урядової  «гарячої лінії» через  комунальну бюджетну установу «Обласний контактний центр» </w:t>
      </w:r>
      <w:r w:rsidR="00C5418E">
        <w:rPr>
          <w:sz w:val="28"/>
          <w:szCs w:val="28"/>
          <w:lang w:val="uk-UA"/>
        </w:rPr>
        <w:t>П</w:t>
      </w:r>
      <w:r w:rsidRPr="00C33625">
        <w:rPr>
          <w:sz w:val="28"/>
          <w:szCs w:val="28"/>
          <w:lang w:val="uk-UA"/>
        </w:rPr>
        <w:t xml:space="preserve">олтавської обласної ради, яка працює в телефонному режимі. Значна частка звернень стосувалася питань прискорення соціальних виплат, надання матеріальної та/або гуманітарної допомоги, вартості та особливостей надання житлово-комунальних послуг, надання необхідних лікарських засобів для хворих на окремі види хронічних  та </w:t>
      </w:r>
      <w:proofErr w:type="spellStart"/>
      <w:r w:rsidRPr="00C33625">
        <w:rPr>
          <w:sz w:val="28"/>
          <w:szCs w:val="28"/>
          <w:lang w:val="uk-UA"/>
        </w:rPr>
        <w:t>орфанних</w:t>
      </w:r>
      <w:proofErr w:type="spellEnd"/>
      <w:r w:rsidRPr="00C33625">
        <w:rPr>
          <w:sz w:val="28"/>
          <w:szCs w:val="28"/>
          <w:lang w:val="uk-UA"/>
        </w:rPr>
        <w:t xml:space="preserve"> захворювань.</w:t>
      </w:r>
    </w:p>
    <w:p w14:paraId="343AFB95" w14:textId="2D08DE34" w:rsidR="002A20B4" w:rsidRDefault="002A20B4" w:rsidP="0032757C">
      <w:pPr>
        <w:spacing w:line="276" w:lineRule="auto"/>
        <w:ind w:firstLine="567"/>
        <w:jc w:val="both"/>
        <w:rPr>
          <w:sz w:val="28"/>
          <w:szCs w:val="28"/>
          <w:highlight w:val="yellow"/>
          <w:lang w:val="uk-UA"/>
        </w:rPr>
      </w:pPr>
      <w:r>
        <w:rPr>
          <w:sz w:val="28"/>
          <w:szCs w:val="28"/>
          <w:lang w:val="uk-UA"/>
        </w:rPr>
        <w:t xml:space="preserve"> Найбільша к</w:t>
      </w:r>
      <w:r w:rsidR="001735C1" w:rsidRPr="00D276F6">
        <w:rPr>
          <w:sz w:val="28"/>
          <w:szCs w:val="28"/>
          <w:lang w:val="uk-UA"/>
        </w:rPr>
        <w:t xml:space="preserve">ількість звернень протягом </w:t>
      </w:r>
      <w:r w:rsidR="00D276F6" w:rsidRPr="00D276F6">
        <w:rPr>
          <w:sz w:val="28"/>
          <w:szCs w:val="28"/>
          <w:lang w:val="uk-UA"/>
        </w:rPr>
        <w:t>6</w:t>
      </w:r>
      <w:r w:rsidR="001735C1" w:rsidRPr="00D276F6">
        <w:rPr>
          <w:sz w:val="28"/>
          <w:szCs w:val="28"/>
          <w:lang w:val="uk-UA"/>
        </w:rPr>
        <w:t xml:space="preserve"> місяців 2023 року</w:t>
      </w:r>
      <w:r>
        <w:rPr>
          <w:sz w:val="28"/>
          <w:szCs w:val="28"/>
          <w:lang w:val="uk-UA"/>
        </w:rPr>
        <w:t xml:space="preserve"> від органів влади вищого рівня надійшла </w:t>
      </w:r>
      <w:r w:rsidR="001735C1" w:rsidRPr="00D276F6">
        <w:rPr>
          <w:sz w:val="28"/>
          <w:szCs w:val="28"/>
          <w:lang w:val="uk-UA"/>
        </w:rPr>
        <w:t>через комунальну бюджетну установу «Обласний контактний центр»</w:t>
      </w:r>
      <w:r>
        <w:rPr>
          <w:sz w:val="28"/>
          <w:szCs w:val="28"/>
          <w:lang w:val="uk-UA"/>
        </w:rPr>
        <w:t xml:space="preserve"> Полтавської обласної ради</w:t>
      </w:r>
      <w:r w:rsidR="001735C1" w:rsidRPr="00D276F6">
        <w:rPr>
          <w:sz w:val="28"/>
          <w:szCs w:val="28"/>
          <w:lang w:val="uk-UA"/>
        </w:rPr>
        <w:t xml:space="preserve"> </w:t>
      </w:r>
      <w:r w:rsidR="001735C1" w:rsidRPr="002A20B4">
        <w:rPr>
          <w:sz w:val="28"/>
          <w:szCs w:val="28"/>
          <w:lang w:val="uk-UA"/>
        </w:rPr>
        <w:t>з урядової «гарячої лінії»</w:t>
      </w:r>
      <w:r w:rsidRPr="002A20B4">
        <w:rPr>
          <w:sz w:val="28"/>
          <w:szCs w:val="28"/>
          <w:lang w:val="uk-UA"/>
        </w:rPr>
        <w:t xml:space="preserve"> - 476 заяв, а також, безпосередньо від комунальної бюджетної установи «Обласний контактний центр» Полтавської обласної ради</w:t>
      </w:r>
      <w:r>
        <w:rPr>
          <w:sz w:val="28"/>
          <w:szCs w:val="28"/>
          <w:lang w:val="uk-UA"/>
        </w:rPr>
        <w:t xml:space="preserve"> -  90 звернень. </w:t>
      </w:r>
    </w:p>
    <w:p w14:paraId="56AC501E" w14:textId="17D7A266" w:rsidR="001735C1" w:rsidRPr="00501A78" w:rsidRDefault="001735C1" w:rsidP="0032757C">
      <w:pPr>
        <w:spacing w:line="276" w:lineRule="auto"/>
        <w:ind w:firstLine="567"/>
        <w:jc w:val="both"/>
        <w:rPr>
          <w:sz w:val="28"/>
          <w:szCs w:val="28"/>
          <w:highlight w:val="yellow"/>
          <w:lang w:val="uk-UA"/>
        </w:rPr>
      </w:pPr>
      <w:r w:rsidRPr="0057631D">
        <w:rPr>
          <w:sz w:val="28"/>
          <w:szCs w:val="28"/>
          <w:lang w:val="uk-UA"/>
        </w:rPr>
        <w:t xml:space="preserve">Крім того,  через ПОВА надійшло: з Офісу Президента України – </w:t>
      </w:r>
      <w:r w:rsidR="002A20B4" w:rsidRPr="0057631D">
        <w:rPr>
          <w:sz w:val="28"/>
          <w:szCs w:val="28"/>
          <w:lang w:val="uk-UA"/>
        </w:rPr>
        <w:t>7</w:t>
      </w:r>
      <w:r w:rsidRPr="0057631D">
        <w:rPr>
          <w:sz w:val="28"/>
          <w:szCs w:val="28"/>
          <w:lang w:val="uk-UA"/>
        </w:rPr>
        <w:t xml:space="preserve"> заяв,  з Міністерства охорони здоров’я –</w:t>
      </w:r>
      <w:r w:rsidR="00EB04F8" w:rsidRPr="0057631D">
        <w:rPr>
          <w:sz w:val="28"/>
          <w:szCs w:val="28"/>
          <w:lang w:val="uk-UA"/>
        </w:rPr>
        <w:t xml:space="preserve"> 1 заява</w:t>
      </w:r>
      <w:r w:rsidRPr="0057631D">
        <w:rPr>
          <w:sz w:val="28"/>
          <w:szCs w:val="28"/>
          <w:lang w:val="uk-UA"/>
        </w:rPr>
        <w:t xml:space="preserve">, з Міністерства розвитку громад та </w:t>
      </w:r>
      <w:r w:rsidRPr="0057631D">
        <w:rPr>
          <w:sz w:val="28"/>
          <w:szCs w:val="28"/>
          <w:lang w:val="uk-UA"/>
        </w:rPr>
        <w:lastRenderedPageBreak/>
        <w:t xml:space="preserve">територій – </w:t>
      </w:r>
      <w:r w:rsidR="00EB04F8" w:rsidRPr="0057631D">
        <w:rPr>
          <w:sz w:val="28"/>
          <w:szCs w:val="28"/>
          <w:lang w:val="uk-UA"/>
        </w:rPr>
        <w:t xml:space="preserve"> 2</w:t>
      </w:r>
      <w:r w:rsidRPr="0057631D">
        <w:rPr>
          <w:sz w:val="28"/>
          <w:szCs w:val="28"/>
          <w:lang w:val="uk-UA"/>
        </w:rPr>
        <w:t xml:space="preserve"> заяв</w:t>
      </w:r>
      <w:r w:rsidR="00EB04F8" w:rsidRPr="0057631D">
        <w:rPr>
          <w:sz w:val="28"/>
          <w:szCs w:val="28"/>
          <w:lang w:val="uk-UA"/>
        </w:rPr>
        <w:t>и</w:t>
      </w:r>
      <w:r w:rsidRPr="0057631D">
        <w:rPr>
          <w:sz w:val="28"/>
          <w:szCs w:val="28"/>
          <w:lang w:val="uk-UA"/>
        </w:rPr>
        <w:t>, з Секретаріату Кабінету Міністрів України -</w:t>
      </w:r>
      <w:r w:rsidR="00EB04F8" w:rsidRPr="0057631D">
        <w:rPr>
          <w:sz w:val="28"/>
          <w:szCs w:val="28"/>
          <w:lang w:val="uk-UA"/>
        </w:rPr>
        <w:t>5</w:t>
      </w:r>
      <w:r w:rsidRPr="0057631D">
        <w:rPr>
          <w:sz w:val="28"/>
          <w:szCs w:val="28"/>
          <w:lang w:val="uk-UA"/>
        </w:rPr>
        <w:t xml:space="preserve"> заяв. Також звернення надходили безпосередньо від Полтавської обласної військової адміністрації – </w:t>
      </w:r>
      <w:r w:rsidR="00EB04F8" w:rsidRPr="0057631D">
        <w:rPr>
          <w:sz w:val="28"/>
          <w:szCs w:val="28"/>
          <w:lang w:val="uk-UA"/>
        </w:rPr>
        <w:t>14</w:t>
      </w:r>
      <w:r w:rsidRPr="0057631D">
        <w:rPr>
          <w:sz w:val="28"/>
          <w:szCs w:val="28"/>
          <w:lang w:val="uk-UA"/>
        </w:rPr>
        <w:t xml:space="preserve"> звернень, Кременчуцької районної військової адміністрації – </w:t>
      </w:r>
      <w:r w:rsidR="00EB04F8" w:rsidRPr="0057631D">
        <w:rPr>
          <w:sz w:val="28"/>
          <w:szCs w:val="28"/>
          <w:lang w:val="uk-UA"/>
        </w:rPr>
        <w:t>7</w:t>
      </w:r>
      <w:r w:rsidRPr="0057631D">
        <w:rPr>
          <w:sz w:val="28"/>
          <w:szCs w:val="28"/>
          <w:lang w:val="uk-UA"/>
        </w:rPr>
        <w:t xml:space="preserve"> заяв</w:t>
      </w:r>
      <w:r w:rsidR="009D384D" w:rsidRPr="0057631D">
        <w:rPr>
          <w:sz w:val="28"/>
          <w:szCs w:val="28"/>
          <w:lang w:val="uk-UA"/>
        </w:rPr>
        <w:t xml:space="preserve">. Також звернення надходили від </w:t>
      </w:r>
      <w:r w:rsidRPr="0057631D">
        <w:rPr>
          <w:sz w:val="28"/>
          <w:szCs w:val="28"/>
          <w:lang w:val="uk-UA"/>
        </w:rPr>
        <w:t>Секретаріату Уповноваженого  з прав людини</w:t>
      </w:r>
      <w:r w:rsidR="009D384D" w:rsidRPr="0057631D">
        <w:rPr>
          <w:sz w:val="28"/>
          <w:szCs w:val="28"/>
          <w:lang w:val="uk-UA"/>
        </w:rPr>
        <w:t xml:space="preserve">, </w:t>
      </w:r>
      <w:r w:rsidRPr="0057631D">
        <w:rPr>
          <w:sz w:val="28"/>
          <w:szCs w:val="28"/>
          <w:lang w:val="uk-UA"/>
        </w:rPr>
        <w:t xml:space="preserve">Уповноваженого з питань ВПО  Міністерства інтеграції </w:t>
      </w:r>
      <w:r w:rsidR="0057631D" w:rsidRPr="0057631D">
        <w:rPr>
          <w:sz w:val="28"/>
          <w:szCs w:val="28"/>
          <w:lang w:val="uk-UA"/>
        </w:rPr>
        <w:t xml:space="preserve">та </w:t>
      </w:r>
      <w:r w:rsidR="00EB04F8" w:rsidRPr="0057631D">
        <w:rPr>
          <w:sz w:val="28"/>
          <w:szCs w:val="28"/>
          <w:lang w:val="uk-UA"/>
        </w:rPr>
        <w:t>Освітнього омбудсмена</w:t>
      </w:r>
      <w:r w:rsidR="0057631D" w:rsidRPr="0057631D">
        <w:rPr>
          <w:sz w:val="28"/>
          <w:szCs w:val="28"/>
          <w:lang w:val="uk-UA"/>
        </w:rPr>
        <w:t xml:space="preserve">. </w:t>
      </w:r>
      <w:r w:rsidR="00EB04F8" w:rsidRPr="0057631D">
        <w:rPr>
          <w:sz w:val="28"/>
          <w:szCs w:val="28"/>
          <w:lang w:val="uk-UA"/>
        </w:rPr>
        <w:t xml:space="preserve"> </w:t>
      </w:r>
    </w:p>
    <w:p w14:paraId="2B8A8151" w14:textId="05EDB855" w:rsidR="001735C1" w:rsidRPr="00D23805" w:rsidRDefault="001735C1" w:rsidP="0032757C">
      <w:pPr>
        <w:spacing w:line="276" w:lineRule="auto"/>
        <w:ind w:firstLine="567"/>
        <w:jc w:val="both"/>
        <w:rPr>
          <w:sz w:val="28"/>
          <w:szCs w:val="28"/>
          <w:lang w:val="uk-UA"/>
        </w:rPr>
      </w:pPr>
      <w:r w:rsidRPr="00D23805">
        <w:rPr>
          <w:sz w:val="28"/>
          <w:szCs w:val="28"/>
          <w:lang w:val="uk-UA"/>
        </w:rPr>
        <w:t xml:space="preserve">Із загальної чисельності звернень, які надійшли протягом </w:t>
      </w:r>
      <w:r w:rsidR="00D23805" w:rsidRPr="00D23805">
        <w:rPr>
          <w:sz w:val="28"/>
          <w:szCs w:val="28"/>
          <w:lang w:val="uk-UA"/>
        </w:rPr>
        <w:t>6</w:t>
      </w:r>
      <w:r w:rsidRPr="00D23805">
        <w:rPr>
          <w:sz w:val="28"/>
          <w:szCs w:val="28"/>
          <w:lang w:val="uk-UA"/>
        </w:rPr>
        <w:t xml:space="preserve"> місяців 2023 року до виконавчого комітету Кременчуцької міської ради Кременчуцького району Полтавської області</w:t>
      </w:r>
      <w:r w:rsidR="00C5418E">
        <w:rPr>
          <w:sz w:val="28"/>
          <w:szCs w:val="28"/>
          <w:lang w:val="uk-UA"/>
        </w:rPr>
        <w:t>, к</w:t>
      </w:r>
      <w:r w:rsidRPr="00D23805">
        <w:rPr>
          <w:sz w:val="28"/>
          <w:szCs w:val="28"/>
          <w:lang w:val="uk-UA"/>
        </w:rPr>
        <w:t>ількість по категоріям громадян та за  соціальним станом розподілилася наступним чином:</w:t>
      </w:r>
    </w:p>
    <w:p w14:paraId="7B8FC1E9" w14:textId="303DCC30" w:rsidR="001735C1" w:rsidRPr="002B7916" w:rsidRDefault="001735C1" w:rsidP="0032757C">
      <w:pPr>
        <w:spacing w:line="276" w:lineRule="auto"/>
        <w:ind w:firstLine="709"/>
        <w:jc w:val="both"/>
        <w:rPr>
          <w:sz w:val="28"/>
          <w:szCs w:val="28"/>
          <w:lang w:val="uk-UA"/>
        </w:rPr>
      </w:pPr>
      <w:r w:rsidRPr="002B7916">
        <w:rPr>
          <w:sz w:val="28"/>
          <w:szCs w:val="28"/>
          <w:lang w:val="uk-UA"/>
        </w:rPr>
        <w:t xml:space="preserve">- пенсіонери - </w:t>
      </w:r>
      <w:r w:rsidR="00D23805" w:rsidRPr="002B7916">
        <w:rPr>
          <w:sz w:val="28"/>
          <w:szCs w:val="28"/>
          <w:lang w:val="uk-UA"/>
        </w:rPr>
        <w:t>929</w:t>
      </w:r>
      <w:r w:rsidRPr="002B7916">
        <w:rPr>
          <w:sz w:val="28"/>
          <w:szCs w:val="28"/>
          <w:lang w:val="uk-UA"/>
        </w:rPr>
        <w:t>;</w:t>
      </w:r>
    </w:p>
    <w:p w14:paraId="550EFE68" w14:textId="1B306A0F" w:rsidR="001735C1" w:rsidRPr="002B7916" w:rsidRDefault="001735C1" w:rsidP="0032757C">
      <w:pPr>
        <w:spacing w:line="276" w:lineRule="auto"/>
        <w:ind w:firstLine="709"/>
        <w:jc w:val="both"/>
        <w:rPr>
          <w:sz w:val="28"/>
          <w:szCs w:val="28"/>
          <w:lang w:val="uk-UA"/>
        </w:rPr>
      </w:pPr>
      <w:r w:rsidRPr="002B7916">
        <w:rPr>
          <w:sz w:val="28"/>
          <w:szCs w:val="28"/>
          <w:lang w:val="uk-UA"/>
        </w:rPr>
        <w:t xml:space="preserve">- особи з інвалідністю внаслідок війни, учасники війни, сім’ї загиблих, учасники бойових дій – </w:t>
      </w:r>
      <w:r w:rsidR="00333BAD">
        <w:rPr>
          <w:sz w:val="28"/>
          <w:szCs w:val="28"/>
          <w:lang w:val="uk-UA"/>
        </w:rPr>
        <w:t>1272</w:t>
      </w:r>
      <w:r w:rsidRPr="002B7916">
        <w:rPr>
          <w:sz w:val="28"/>
          <w:szCs w:val="28"/>
          <w:lang w:val="uk-UA"/>
        </w:rPr>
        <w:t>;</w:t>
      </w:r>
    </w:p>
    <w:p w14:paraId="3B42B1E0" w14:textId="62DCF190" w:rsidR="001735C1" w:rsidRPr="002B7916" w:rsidRDefault="001735C1" w:rsidP="0032757C">
      <w:pPr>
        <w:spacing w:line="276" w:lineRule="auto"/>
        <w:ind w:firstLine="709"/>
        <w:jc w:val="both"/>
        <w:rPr>
          <w:sz w:val="28"/>
          <w:szCs w:val="28"/>
          <w:lang w:val="uk-UA"/>
        </w:rPr>
      </w:pPr>
      <w:r w:rsidRPr="002B7916">
        <w:rPr>
          <w:sz w:val="28"/>
          <w:szCs w:val="28"/>
          <w:lang w:val="uk-UA"/>
        </w:rPr>
        <w:t>- особи з інвалідністю захворювання -різних груп загального -</w:t>
      </w:r>
      <w:r w:rsidR="00290298" w:rsidRPr="002B7916">
        <w:rPr>
          <w:sz w:val="28"/>
          <w:szCs w:val="28"/>
          <w:lang w:val="uk-UA"/>
        </w:rPr>
        <w:t>452</w:t>
      </w:r>
      <w:r w:rsidRPr="002B7916">
        <w:rPr>
          <w:sz w:val="28"/>
          <w:szCs w:val="28"/>
          <w:lang w:val="uk-UA"/>
        </w:rPr>
        <w:t>;</w:t>
      </w:r>
    </w:p>
    <w:p w14:paraId="08AEACE7" w14:textId="29AE12D5"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 безробітні – </w:t>
      </w:r>
      <w:r w:rsidR="000F438F" w:rsidRPr="000F438F">
        <w:rPr>
          <w:sz w:val="28"/>
          <w:szCs w:val="28"/>
          <w:lang w:val="uk-UA"/>
        </w:rPr>
        <w:t>49</w:t>
      </w:r>
      <w:r w:rsidRPr="000F438F">
        <w:rPr>
          <w:sz w:val="28"/>
          <w:szCs w:val="28"/>
          <w:lang w:val="uk-UA"/>
        </w:rPr>
        <w:t>;</w:t>
      </w:r>
    </w:p>
    <w:p w14:paraId="302BDB2F" w14:textId="3A2BCEEC"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 багатодітні сім’ї та одинокі матері – </w:t>
      </w:r>
      <w:r w:rsidR="000F438F" w:rsidRPr="000F438F">
        <w:rPr>
          <w:sz w:val="28"/>
          <w:szCs w:val="28"/>
          <w:lang w:val="uk-UA"/>
        </w:rPr>
        <w:t>38</w:t>
      </w:r>
      <w:r w:rsidRPr="000F438F">
        <w:rPr>
          <w:sz w:val="28"/>
          <w:szCs w:val="28"/>
          <w:lang w:val="uk-UA"/>
        </w:rPr>
        <w:t>.</w:t>
      </w:r>
    </w:p>
    <w:p w14:paraId="1D845592" w14:textId="52179C52"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Протягом </w:t>
      </w:r>
      <w:r w:rsidR="000F438F" w:rsidRPr="000F438F">
        <w:rPr>
          <w:sz w:val="28"/>
          <w:szCs w:val="28"/>
          <w:lang w:val="uk-UA"/>
        </w:rPr>
        <w:t>6</w:t>
      </w:r>
      <w:r w:rsidRPr="000F438F">
        <w:rPr>
          <w:sz w:val="28"/>
          <w:szCs w:val="28"/>
          <w:lang w:val="uk-UA"/>
        </w:rPr>
        <w:t xml:space="preserve"> місяців 2023 року на контролі перебували усі звернення, що надійшли у звітному періоді. Але через обмеження фінансування не всі питання, які порушувалися у зверненнях громадян</w:t>
      </w:r>
      <w:r w:rsidR="00C81E7A">
        <w:rPr>
          <w:sz w:val="28"/>
          <w:szCs w:val="28"/>
          <w:lang w:val="uk-UA"/>
        </w:rPr>
        <w:t>,</w:t>
      </w:r>
      <w:r w:rsidRPr="000F438F">
        <w:rPr>
          <w:sz w:val="28"/>
          <w:szCs w:val="28"/>
          <w:lang w:val="uk-UA"/>
        </w:rPr>
        <w:t xml:space="preserve"> можна було вирішити одразу. Особливо це стосується заяв щодо проведення капітального та поточного ремонту житла, благоустрою прибудинкових територій, покращення житлових умов та надання житла. </w:t>
      </w:r>
      <w:r w:rsidR="00C81E7A">
        <w:rPr>
          <w:sz w:val="28"/>
          <w:szCs w:val="28"/>
          <w:lang w:val="uk-UA"/>
        </w:rPr>
        <w:t>Н</w:t>
      </w:r>
      <w:r w:rsidRPr="000F438F">
        <w:rPr>
          <w:sz w:val="28"/>
          <w:szCs w:val="28"/>
          <w:lang w:val="uk-UA"/>
        </w:rPr>
        <w:t>езважаючи на певні фінансові проблеми, міською владою було задоволено значну частину звернень щодо соціальних виплат та надання матеріальної допомоги, забезпечення соціальних виплат.</w:t>
      </w:r>
    </w:p>
    <w:p w14:paraId="78D37E0E" w14:textId="493835A7"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Із загальної кількості звернень, які перебували на контролі, </w:t>
      </w:r>
      <w:r w:rsidR="000F438F" w:rsidRPr="000F438F">
        <w:rPr>
          <w:sz w:val="28"/>
          <w:szCs w:val="28"/>
          <w:lang w:val="uk-UA"/>
        </w:rPr>
        <w:t>4098</w:t>
      </w:r>
      <w:r w:rsidRPr="000F438F">
        <w:rPr>
          <w:sz w:val="28"/>
          <w:szCs w:val="28"/>
          <w:lang w:val="uk-UA"/>
        </w:rPr>
        <w:t xml:space="preserve"> або </w:t>
      </w:r>
      <w:r w:rsidR="000F438F" w:rsidRPr="000F438F">
        <w:rPr>
          <w:sz w:val="28"/>
          <w:szCs w:val="28"/>
          <w:lang w:val="uk-UA"/>
        </w:rPr>
        <w:t>72</w:t>
      </w:r>
      <w:r w:rsidRPr="000F438F">
        <w:rPr>
          <w:sz w:val="28"/>
          <w:szCs w:val="28"/>
          <w:lang w:val="uk-UA"/>
        </w:rPr>
        <w:t>% було задоволено або надано роз’яснення щодо подальших дій чи підстав для прийняття саме подібного рішення. При цьому</w:t>
      </w:r>
      <w:r w:rsidR="00654D64">
        <w:rPr>
          <w:sz w:val="28"/>
          <w:szCs w:val="28"/>
          <w:lang w:val="uk-UA"/>
        </w:rPr>
        <w:t xml:space="preserve"> </w:t>
      </w:r>
      <w:r w:rsidR="000F438F" w:rsidRPr="000F438F">
        <w:rPr>
          <w:sz w:val="28"/>
          <w:szCs w:val="28"/>
          <w:lang w:val="uk-UA"/>
        </w:rPr>
        <w:t>1631</w:t>
      </w:r>
      <w:r w:rsidRPr="000F438F">
        <w:rPr>
          <w:sz w:val="28"/>
          <w:szCs w:val="28"/>
          <w:lang w:val="uk-UA"/>
        </w:rPr>
        <w:t xml:space="preserve"> звернен</w:t>
      </w:r>
      <w:r w:rsidR="000F438F" w:rsidRPr="000F438F">
        <w:rPr>
          <w:sz w:val="28"/>
          <w:szCs w:val="28"/>
          <w:lang w:val="uk-UA"/>
        </w:rPr>
        <w:t>ня</w:t>
      </w:r>
      <w:r w:rsidRPr="000F438F">
        <w:rPr>
          <w:sz w:val="28"/>
          <w:szCs w:val="28"/>
          <w:lang w:val="uk-UA"/>
        </w:rPr>
        <w:t xml:space="preserve"> перебувають на поточному та довгостроковому контролі. Більшість звернень, які надійшли протягом </w:t>
      </w:r>
      <w:r w:rsidR="000F438F" w:rsidRPr="000F438F">
        <w:rPr>
          <w:sz w:val="28"/>
          <w:szCs w:val="28"/>
          <w:lang w:val="uk-UA"/>
        </w:rPr>
        <w:t>6</w:t>
      </w:r>
      <w:r w:rsidRPr="000F438F">
        <w:rPr>
          <w:sz w:val="28"/>
          <w:szCs w:val="28"/>
          <w:lang w:val="uk-UA"/>
        </w:rPr>
        <w:t xml:space="preserve"> місяців 2023 року</w:t>
      </w:r>
      <w:r w:rsidR="00654D64">
        <w:rPr>
          <w:sz w:val="28"/>
          <w:szCs w:val="28"/>
          <w:lang w:val="uk-UA"/>
        </w:rPr>
        <w:t>,</w:t>
      </w:r>
      <w:r w:rsidRPr="000F438F">
        <w:rPr>
          <w:sz w:val="28"/>
          <w:szCs w:val="28"/>
          <w:lang w:val="uk-UA"/>
        </w:rPr>
        <w:t xml:space="preserve"> були розглянуті виконавцями у визначений законодавством термін.</w:t>
      </w:r>
    </w:p>
    <w:p w14:paraId="6497CBE1" w14:textId="0C6F336B" w:rsidR="001735C1" w:rsidRPr="000F438F" w:rsidRDefault="001735C1" w:rsidP="0032757C">
      <w:pPr>
        <w:spacing w:line="276" w:lineRule="auto"/>
        <w:ind w:firstLine="709"/>
        <w:jc w:val="both"/>
        <w:rPr>
          <w:sz w:val="28"/>
          <w:szCs w:val="28"/>
          <w:lang w:val="uk-UA"/>
        </w:rPr>
      </w:pPr>
      <w:r w:rsidRPr="000F438F">
        <w:rPr>
          <w:sz w:val="28"/>
          <w:szCs w:val="28"/>
          <w:lang w:val="uk-UA"/>
        </w:rPr>
        <w:t>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654D64">
        <w:rPr>
          <w:sz w:val="28"/>
          <w:szCs w:val="28"/>
          <w:lang w:val="uk-UA"/>
        </w:rPr>
        <w:t>,</w:t>
      </w:r>
      <w:r w:rsidRPr="000F438F">
        <w:rPr>
          <w:sz w:val="28"/>
          <w:szCs w:val="28"/>
          <w:lang w:val="uk-UA"/>
        </w:rPr>
        <w:t xml:space="preserve"> відповідно до рішення виконавчого комітету Кременчуцької міської ради Кременчуцького району Полтавської області від 12.01.2023 № 49 «Про підсумки роботи по розгляду звернень громадян у виконавчому комітеті Кременчуцької міської ради Кременчуцького району Полтавської області у 2022 році» керівникам </w:t>
      </w:r>
      <w:r w:rsidRPr="000F438F">
        <w:rPr>
          <w:sz w:val="28"/>
          <w:szCs w:val="28"/>
          <w:lang w:val="uk-UA"/>
        </w:rPr>
        <w:lastRenderedPageBreak/>
        <w:t xml:space="preserve">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аргументованих роз’яснень у випадках </w:t>
      </w:r>
      <w:proofErr w:type="spellStart"/>
      <w:r w:rsidRPr="000F438F">
        <w:rPr>
          <w:sz w:val="28"/>
          <w:szCs w:val="28"/>
          <w:lang w:val="uk-UA"/>
        </w:rPr>
        <w:t>необгрунтованості</w:t>
      </w:r>
      <w:proofErr w:type="spellEnd"/>
      <w:r w:rsidRPr="000F438F">
        <w:rPr>
          <w:sz w:val="28"/>
          <w:szCs w:val="28"/>
          <w:lang w:val="uk-UA"/>
        </w:rPr>
        <w:t xml:space="preserve"> вимог людей або неможливості повної реалізації їх окремих законних інтересів;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0F438F">
        <w:rPr>
          <w:sz w:val="28"/>
          <w:szCs w:val="28"/>
          <w:lang w:val="uk-UA"/>
        </w:rPr>
        <w:t>проєктів</w:t>
      </w:r>
      <w:proofErr w:type="spellEnd"/>
      <w:r w:rsidRPr="000F438F">
        <w:rPr>
          <w:sz w:val="28"/>
          <w:szCs w:val="28"/>
          <w:lang w:val="uk-UA"/>
        </w:rPr>
        <w:t xml:space="preserve"> відповідей заявникам та вищим органам влади.</w:t>
      </w:r>
    </w:p>
    <w:p w14:paraId="2E756D0D" w14:textId="55D6D94E"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Загалом, протягом </w:t>
      </w:r>
      <w:r w:rsidR="000F438F" w:rsidRPr="000F438F">
        <w:rPr>
          <w:sz w:val="28"/>
          <w:szCs w:val="28"/>
          <w:lang w:val="uk-UA"/>
        </w:rPr>
        <w:t>6</w:t>
      </w:r>
      <w:r w:rsidRPr="000F438F">
        <w:rPr>
          <w:sz w:val="28"/>
          <w:szCs w:val="28"/>
          <w:lang w:val="uk-UA"/>
        </w:rPr>
        <w:t xml:space="preserve"> місяців 2023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всебічного розгляду звернень громадян</w:t>
      </w:r>
      <w:r w:rsidR="00654D64">
        <w:rPr>
          <w:sz w:val="28"/>
          <w:szCs w:val="28"/>
          <w:lang w:val="uk-UA"/>
        </w:rPr>
        <w:t xml:space="preserve">, </w:t>
      </w:r>
      <w:r w:rsidR="00F61AF2">
        <w:rPr>
          <w:sz w:val="28"/>
          <w:szCs w:val="28"/>
          <w:lang w:val="uk-UA"/>
        </w:rPr>
        <w:t>по</w:t>
      </w:r>
      <w:r w:rsidR="00F61AF2" w:rsidRPr="000F438F">
        <w:rPr>
          <w:sz w:val="28"/>
          <w:szCs w:val="28"/>
          <w:lang w:val="uk-UA"/>
        </w:rPr>
        <w:t>рушених</w:t>
      </w:r>
      <w:r w:rsidRPr="000F438F">
        <w:rPr>
          <w:sz w:val="28"/>
          <w:szCs w:val="28"/>
          <w:lang w:val="uk-UA"/>
        </w:rPr>
        <w:t xml:space="preserve"> у них проблем, оперативне їх вирішення,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333BAD">
        <w:rPr>
          <w:sz w:val="28"/>
          <w:szCs w:val="28"/>
          <w:lang w:val="uk-UA"/>
        </w:rPr>
        <w:t>»</w:t>
      </w:r>
      <w:r w:rsidRPr="000F438F">
        <w:rPr>
          <w:sz w:val="28"/>
          <w:szCs w:val="28"/>
          <w:lang w:val="uk-UA"/>
        </w:rPr>
        <w:t>, підвищувався рівень виконавської дисципліни щодо ефективної роботи по дієвому вирішенню проблем громадян.</w:t>
      </w:r>
    </w:p>
    <w:p w14:paraId="69E55E4B" w14:textId="77777777" w:rsidR="001735C1" w:rsidRPr="00501A78" w:rsidRDefault="001735C1" w:rsidP="0032757C">
      <w:pPr>
        <w:jc w:val="both"/>
        <w:rPr>
          <w:sz w:val="28"/>
          <w:szCs w:val="28"/>
          <w:highlight w:val="yellow"/>
          <w:lang w:val="uk-UA"/>
        </w:rPr>
      </w:pPr>
    </w:p>
    <w:p w14:paraId="1F5F4388" w14:textId="77777777" w:rsidR="001735C1" w:rsidRPr="00501A78" w:rsidRDefault="001735C1" w:rsidP="0032757C">
      <w:pPr>
        <w:jc w:val="both"/>
        <w:rPr>
          <w:sz w:val="28"/>
          <w:szCs w:val="28"/>
          <w:highlight w:val="yellow"/>
          <w:lang w:val="uk-UA"/>
        </w:rPr>
      </w:pPr>
    </w:p>
    <w:p w14:paraId="24AE7B8B" w14:textId="77777777" w:rsidR="001735C1" w:rsidRPr="00501A78" w:rsidRDefault="001735C1" w:rsidP="0032757C">
      <w:pPr>
        <w:jc w:val="both"/>
        <w:rPr>
          <w:sz w:val="28"/>
          <w:szCs w:val="28"/>
          <w:highlight w:val="yellow"/>
          <w:lang w:val="uk-UA"/>
        </w:rPr>
      </w:pPr>
    </w:p>
    <w:p w14:paraId="54C653BE" w14:textId="302CF9E1" w:rsidR="001735C1" w:rsidRPr="000F438F" w:rsidRDefault="000F438F" w:rsidP="0032757C">
      <w:pPr>
        <w:jc w:val="both"/>
        <w:rPr>
          <w:b/>
          <w:bCs/>
          <w:sz w:val="28"/>
          <w:szCs w:val="28"/>
          <w:lang w:val="uk-UA"/>
        </w:rPr>
      </w:pPr>
      <w:r w:rsidRPr="000F438F">
        <w:rPr>
          <w:b/>
          <w:bCs/>
          <w:sz w:val="28"/>
          <w:szCs w:val="28"/>
          <w:lang w:val="uk-UA"/>
        </w:rPr>
        <w:t>Н</w:t>
      </w:r>
      <w:r w:rsidR="001735C1" w:rsidRPr="000F438F">
        <w:rPr>
          <w:b/>
          <w:bCs/>
          <w:sz w:val="28"/>
          <w:szCs w:val="28"/>
          <w:lang w:val="uk-UA"/>
        </w:rPr>
        <w:t xml:space="preserve">ачальник управління </w:t>
      </w:r>
    </w:p>
    <w:p w14:paraId="57878E77" w14:textId="77777777" w:rsidR="001735C1" w:rsidRPr="000F438F" w:rsidRDefault="001735C1" w:rsidP="0032757C">
      <w:pPr>
        <w:jc w:val="both"/>
        <w:rPr>
          <w:b/>
          <w:bCs/>
          <w:sz w:val="28"/>
          <w:szCs w:val="28"/>
          <w:lang w:val="uk-UA"/>
        </w:rPr>
      </w:pPr>
      <w:r w:rsidRPr="000F438F">
        <w:rPr>
          <w:b/>
          <w:bCs/>
          <w:sz w:val="28"/>
          <w:szCs w:val="28"/>
          <w:lang w:val="uk-UA"/>
        </w:rPr>
        <w:t xml:space="preserve">по роботі зі зверненнями громадян </w:t>
      </w:r>
    </w:p>
    <w:p w14:paraId="06716165" w14:textId="77777777" w:rsidR="001735C1" w:rsidRPr="000F438F" w:rsidRDefault="001735C1" w:rsidP="0032757C">
      <w:pPr>
        <w:jc w:val="both"/>
        <w:rPr>
          <w:b/>
          <w:bCs/>
          <w:sz w:val="28"/>
          <w:szCs w:val="28"/>
          <w:lang w:val="uk-UA"/>
        </w:rPr>
      </w:pPr>
      <w:r w:rsidRPr="000F438F">
        <w:rPr>
          <w:b/>
          <w:bCs/>
          <w:sz w:val="28"/>
          <w:szCs w:val="28"/>
          <w:lang w:val="uk-UA"/>
        </w:rPr>
        <w:t xml:space="preserve">виконавчого комітету Кременчуцької </w:t>
      </w:r>
    </w:p>
    <w:p w14:paraId="46B22453" w14:textId="77777777" w:rsidR="001735C1" w:rsidRPr="000F438F" w:rsidRDefault="001735C1" w:rsidP="0032757C">
      <w:pPr>
        <w:jc w:val="both"/>
        <w:rPr>
          <w:b/>
          <w:bCs/>
          <w:sz w:val="28"/>
          <w:szCs w:val="28"/>
          <w:lang w:val="uk-UA"/>
        </w:rPr>
      </w:pPr>
      <w:r w:rsidRPr="000F438F">
        <w:rPr>
          <w:b/>
          <w:bCs/>
          <w:sz w:val="28"/>
          <w:szCs w:val="28"/>
          <w:lang w:val="uk-UA"/>
        </w:rPr>
        <w:t>міської ради  Кременчуцького району</w:t>
      </w:r>
    </w:p>
    <w:p w14:paraId="3B286CAE" w14:textId="16F764F4" w:rsidR="001735C1" w:rsidRDefault="001735C1" w:rsidP="0032757C">
      <w:pPr>
        <w:jc w:val="both"/>
        <w:rPr>
          <w:b/>
          <w:bCs/>
          <w:sz w:val="28"/>
          <w:szCs w:val="28"/>
          <w:lang w:val="uk-UA"/>
        </w:rPr>
      </w:pPr>
      <w:r w:rsidRPr="000F438F">
        <w:rPr>
          <w:b/>
          <w:bCs/>
          <w:sz w:val="28"/>
          <w:szCs w:val="28"/>
          <w:lang w:val="uk-UA"/>
        </w:rPr>
        <w:t xml:space="preserve">Полтавської області                                                            </w:t>
      </w:r>
      <w:r w:rsidR="000F438F" w:rsidRPr="000F438F">
        <w:rPr>
          <w:b/>
          <w:bCs/>
          <w:sz w:val="28"/>
          <w:szCs w:val="28"/>
          <w:lang w:val="uk-UA"/>
        </w:rPr>
        <w:t xml:space="preserve">     </w:t>
      </w:r>
      <w:r w:rsidR="000F438F">
        <w:rPr>
          <w:b/>
          <w:bCs/>
          <w:sz w:val="28"/>
          <w:szCs w:val="28"/>
          <w:lang w:val="uk-UA"/>
        </w:rPr>
        <w:t xml:space="preserve">  </w:t>
      </w:r>
      <w:r w:rsidRPr="000F438F">
        <w:rPr>
          <w:b/>
          <w:bCs/>
          <w:sz w:val="28"/>
          <w:szCs w:val="28"/>
          <w:lang w:val="uk-UA"/>
        </w:rPr>
        <w:t xml:space="preserve">    Олеся РАЗУМНА</w:t>
      </w:r>
    </w:p>
    <w:p w14:paraId="18DE119A" w14:textId="77777777" w:rsidR="001735C1" w:rsidRPr="00A870FE" w:rsidRDefault="001735C1" w:rsidP="001735C1">
      <w:pPr>
        <w:spacing w:line="360" w:lineRule="auto"/>
        <w:jc w:val="both"/>
        <w:rPr>
          <w:b/>
          <w:bCs/>
          <w:sz w:val="28"/>
          <w:szCs w:val="28"/>
          <w:lang w:val="uk-UA"/>
        </w:rPr>
      </w:pPr>
      <w:r>
        <w:rPr>
          <w:b/>
          <w:bCs/>
          <w:sz w:val="28"/>
          <w:szCs w:val="28"/>
          <w:lang w:val="uk-UA"/>
        </w:rPr>
        <w:t xml:space="preserve">                                              </w:t>
      </w:r>
    </w:p>
    <w:p w14:paraId="1A55F1E0" w14:textId="6BFF8765" w:rsidR="001735C1" w:rsidRDefault="001735C1" w:rsidP="001735C1">
      <w:pPr>
        <w:rPr>
          <w:lang w:val="uk-UA"/>
        </w:rPr>
      </w:pPr>
    </w:p>
    <w:p w14:paraId="44FA0EB9" w14:textId="4813B1BD" w:rsidR="008E0D99" w:rsidRDefault="008E0D99" w:rsidP="001735C1">
      <w:pPr>
        <w:rPr>
          <w:lang w:val="uk-UA"/>
        </w:rPr>
      </w:pPr>
    </w:p>
    <w:p w14:paraId="6E2CE94D" w14:textId="5D0D109F" w:rsidR="001735C1" w:rsidRDefault="001735C1" w:rsidP="001735C1">
      <w:pPr>
        <w:rPr>
          <w:lang w:val="uk-UA"/>
        </w:rPr>
      </w:pPr>
    </w:p>
    <w:p w14:paraId="594387DD" w14:textId="77777777" w:rsidR="00C6496E" w:rsidRPr="009E01DF" w:rsidRDefault="00C6496E" w:rsidP="001735C1">
      <w:pPr>
        <w:rPr>
          <w:lang w:val="uk-UA"/>
        </w:rPr>
      </w:pPr>
    </w:p>
    <w:p w14:paraId="7AAF0170" w14:textId="77777777" w:rsidR="008E0D99" w:rsidRDefault="008E0D99" w:rsidP="008E0D99">
      <w:pPr>
        <w:rPr>
          <w:sz w:val="28"/>
          <w:szCs w:val="28"/>
        </w:rPr>
      </w:pPr>
    </w:p>
    <w:p w14:paraId="26D720CC" w14:textId="21949B0D" w:rsidR="008E0D99" w:rsidRPr="00047A68" w:rsidRDefault="008E0D99" w:rsidP="008E0D99">
      <w:pPr>
        <w:rPr>
          <w:b/>
          <w:sz w:val="28"/>
          <w:szCs w:val="28"/>
          <w:lang w:val="uk-UA"/>
        </w:rPr>
      </w:pPr>
      <w:r w:rsidRPr="00047A68">
        <w:rPr>
          <w:b/>
          <w:sz w:val="28"/>
          <w:szCs w:val="28"/>
          <w:lang w:val="uk-UA"/>
        </w:rPr>
        <w:t>ПОГОДЖ</w:t>
      </w:r>
      <w:r w:rsidR="00C6496E">
        <w:rPr>
          <w:b/>
          <w:sz w:val="28"/>
          <w:szCs w:val="28"/>
          <w:lang w:val="uk-UA"/>
        </w:rPr>
        <w:t>УЮ</w:t>
      </w:r>
    </w:p>
    <w:p w14:paraId="2611F65F" w14:textId="77777777" w:rsidR="008E0D99" w:rsidRPr="00047A68" w:rsidRDefault="008E0D99" w:rsidP="008E0D99">
      <w:pPr>
        <w:rPr>
          <w:b/>
          <w:sz w:val="28"/>
          <w:szCs w:val="28"/>
          <w:lang w:val="uk-UA"/>
        </w:rPr>
      </w:pPr>
    </w:p>
    <w:p w14:paraId="1A256033" w14:textId="77777777" w:rsidR="008E0D99" w:rsidRPr="00047A68" w:rsidRDefault="008E0D99" w:rsidP="008E0D99">
      <w:pPr>
        <w:tabs>
          <w:tab w:val="left" w:pos="7020"/>
        </w:tabs>
        <w:rPr>
          <w:b/>
          <w:sz w:val="28"/>
          <w:szCs w:val="28"/>
          <w:lang w:val="uk-UA"/>
        </w:rPr>
      </w:pPr>
      <w:r w:rsidRPr="00047A68">
        <w:rPr>
          <w:b/>
          <w:sz w:val="28"/>
          <w:szCs w:val="28"/>
          <w:lang w:val="uk-UA"/>
        </w:rPr>
        <w:t>Керуючий справами</w:t>
      </w:r>
    </w:p>
    <w:p w14:paraId="26E83528" w14:textId="77777777" w:rsidR="008E0D99" w:rsidRPr="00047A68" w:rsidRDefault="008E0D99" w:rsidP="008E0D99">
      <w:pPr>
        <w:rPr>
          <w:b/>
          <w:sz w:val="28"/>
          <w:szCs w:val="28"/>
          <w:lang w:val="uk-UA"/>
        </w:rPr>
      </w:pPr>
      <w:r w:rsidRPr="00047A68">
        <w:rPr>
          <w:b/>
          <w:sz w:val="28"/>
          <w:szCs w:val="28"/>
          <w:lang w:val="uk-UA"/>
        </w:rPr>
        <w:t>виконкому міської ради</w:t>
      </w:r>
    </w:p>
    <w:p w14:paraId="354C14F3" w14:textId="77777777" w:rsidR="008E0D99" w:rsidRPr="00047A68" w:rsidRDefault="008E0D99" w:rsidP="008E0D99">
      <w:pPr>
        <w:rPr>
          <w:b/>
          <w:sz w:val="28"/>
          <w:szCs w:val="28"/>
          <w:lang w:val="uk-UA"/>
        </w:rPr>
      </w:pPr>
    </w:p>
    <w:p w14:paraId="42CC8AD0" w14:textId="77777777" w:rsidR="008E0D99" w:rsidRPr="00047A68" w:rsidRDefault="008E0D99" w:rsidP="008E0D99">
      <w:pPr>
        <w:rPr>
          <w:b/>
          <w:sz w:val="28"/>
          <w:szCs w:val="28"/>
          <w:lang w:val="uk-UA"/>
        </w:rPr>
      </w:pPr>
      <w:r w:rsidRPr="00047A68">
        <w:rPr>
          <w:b/>
          <w:sz w:val="28"/>
          <w:szCs w:val="28"/>
          <w:lang w:val="uk-UA"/>
        </w:rPr>
        <w:t xml:space="preserve">                  Руслан ШАПОВАЛОВ</w:t>
      </w:r>
    </w:p>
    <w:sectPr w:rsidR="008E0D99" w:rsidRPr="00047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04CFC"/>
    <w:multiLevelType w:val="hybridMultilevel"/>
    <w:tmpl w:val="95102998"/>
    <w:lvl w:ilvl="0" w:tplc="B674FD9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9167CEF"/>
    <w:multiLevelType w:val="hybridMultilevel"/>
    <w:tmpl w:val="B900A30E"/>
    <w:lvl w:ilvl="0" w:tplc="C9AC77D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EC23B26"/>
    <w:multiLevelType w:val="hybridMultilevel"/>
    <w:tmpl w:val="1D44FC28"/>
    <w:lvl w:ilvl="0" w:tplc="CB74DC4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C1"/>
    <w:rsid w:val="000A33E5"/>
    <w:rsid w:val="000B4278"/>
    <w:rsid w:val="000F438F"/>
    <w:rsid w:val="001110DE"/>
    <w:rsid w:val="00154494"/>
    <w:rsid w:val="001735C1"/>
    <w:rsid w:val="00290298"/>
    <w:rsid w:val="002A20B4"/>
    <w:rsid w:val="002B7916"/>
    <w:rsid w:val="00324565"/>
    <w:rsid w:val="0032757C"/>
    <w:rsid w:val="00333BAD"/>
    <w:rsid w:val="00461615"/>
    <w:rsid w:val="00471E52"/>
    <w:rsid w:val="00472B90"/>
    <w:rsid w:val="004C5968"/>
    <w:rsid w:val="00501A78"/>
    <w:rsid w:val="005618CD"/>
    <w:rsid w:val="0057631D"/>
    <w:rsid w:val="005A7EE0"/>
    <w:rsid w:val="005D4C2D"/>
    <w:rsid w:val="005F1142"/>
    <w:rsid w:val="00654D64"/>
    <w:rsid w:val="0066345B"/>
    <w:rsid w:val="006A6F31"/>
    <w:rsid w:val="006A7E84"/>
    <w:rsid w:val="00753EBD"/>
    <w:rsid w:val="00876DA6"/>
    <w:rsid w:val="008B7284"/>
    <w:rsid w:val="008E0D99"/>
    <w:rsid w:val="008F0B92"/>
    <w:rsid w:val="00901E39"/>
    <w:rsid w:val="00917A2D"/>
    <w:rsid w:val="009D384D"/>
    <w:rsid w:val="009F69AA"/>
    <w:rsid w:val="00A02E0E"/>
    <w:rsid w:val="00BE5DF2"/>
    <w:rsid w:val="00C23A87"/>
    <w:rsid w:val="00C33625"/>
    <w:rsid w:val="00C5418E"/>
    <w:rsid w:val="00C6496E"/>
    <w:rsid w:val="00C81E7A"/>
    <w:rsid w:val="00CE3C5B"/>
    <w:rsid w:val="00D005DD"/>
    <w:rsid w:val="00D23805"/>
    <w:rsid w:val="00D276F6"/>
    <w:rsid w:val="00D4078B"/>
    <w:rsid w:val="00D75C3A"/>
    <w:rsid w:val="00D87933"/>
    <w:rsid w:val="00D95DCB"/>
    <w:rsid w:val="00E071AA"/>
    <w:rsid w:val="00E72246"/>
    <w:rsid w:val="00EB04F8"/>
    <w:rsid w:val="00EC21A8"/>
    <w:rsid w:val="00F61AF2"/>
    <w:rsid w:val="00FA785A"/>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85A2"/>
  <w15:chartTrackingRefBased/>
  <w15:docId w15:val="{61C569F7-00C5-4484-B22C-C06326C5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C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1735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5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10333</Words>
  <Characters>5890</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50</cp:revision>
  <cp:lastPrinted>2023-07-20T12:13:00Z</cp:lastPrinted>
  <dcterms:created xsi:type="dcterms:W3CDTF">2023-07-03T12:16:00Z</dcterms:created>
  <dcterms:modified xsi:type="dcterms:W3CDTF">2023-07-20T12:14:00Z</dcterms:modified>
</cp:coreProperties>
</file>