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0B" w:rsidRDefault="0082730B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82730B" w:rsidRDefault="0082730B" w:rsidP="006B10AB">
      <w:pPr>
        <w:pStyle w:val="BodyText2"/>
        <w:tabs>
          <w:tab w:val="left" w:pos="0"/>
        </w:tabs>
        <w:rPr>
          <w:szCs w:val="28"/>
        </w:rPr>
      </w:pPr>
    </w:p>
    <w:p w:rsidR="0082730B" w:rsidRDefault="0082730B" w:rsidP="006B10AB">
      <w:pPr>
        <w:pStyle w:val="BodyText2"/>
        <w:tabs>
          <w:tab w:val="left" w:pos="0"/>
        </w:tabs>
        <w:rPr>
          <w:szCs w:val="28"/>
        </w:rPr>
      </w:pPr>
    </w:p>
    <w:p w:rsidR="0082730B" w:rsidRDefault="0082730B" w:rsidP="006B10AB">
      <w:pPr>
        <w:pStyle w:val="BodyText2"/>
        <w:tabs>
          <w:tab w:val="left" w:pos="0"/>
        </w:tabs>
        <w:rPr>
          <w:szCs w:val="28"/>
        </w:rPr>
      </w:pPr>
    </w:p>
    <w:p w:rsidR="0082730B" w:rsidRPr="000721FF" w:rsidRDefault="0082730B" w:rsidP="006B10AB">
      <w:pPr>
        <w:pStyle w:val="BodyText2"/>
        <w:tabs>
          <w:tab w:val="left" w:pos="0"/>
        </w:tabs>
        <w:rPr>
          <w:szCs w:val="28"/>
        </w:rPr>
      </w:pPr>
    </w:p>
    <w:p w:rsidR="0082730B" w:rsidRPr="000721FF" w:rsidRDefault="0082730B" w:rsidP="006B10AB">
      <w:pPr>
        <w:pStyle w:val="BodyText2"/>
        <w:tabs>
          <w:tab w:val="left" w:pos="0"/>
        </w:tabs>
        <w:rPr>
          <w:szCs w:val="28"/>
          <w:u w:val="single"/>
        </w:rPr>
      </w:pPr>
      <w:r>
        <w:rPr>
          <w:szCs w:val="28"/>
        </w:rPr>
        <w:t>28.06</w:t>
      </w:r>
      <w:r w:rsidRPr="000721FF">
        <w:rPr>
          <w:szCs w:val="28"/>
        </w:rPr>
        <w:t>.2023</w:t>
      </w:r>
      <w:r w:rsidRPr="000721FF">
        <w:rPr>
          <w:szCs w:val="28"/>
        </w:rPr>
        <w:tab/>
      </w:r>
      <w:r w:rsidRPr="000721FF">
        <w:rPr>
          <w:szCs w:val="28"/>
        </w:rPr>
        <w:tab/>
      </w:r>
      <w:r w:rsidRPr="000721FF">
        <w:rPr>
          <w:szCs w:val="28"/>
        </w:rPr>
        <w:tab/>
      </w:r>
      <w:r w:rsidRPr="000721FF">
        <w:rPr>
          <w:szCs w:val="28"/>
        </w:rPr>
        <w:tab/>
      </w:r>
      <w:r w:rsidRPr="000721FF">
        <w:rPr>
          <w:szCs w:val="28"/>
        </w:rPr>
        <w:tab/>
      </w:r>
      <w:r w:rsidRPr="000721FF">
        <w:rPr>
          <w:szCs w:val="28"/>
        </w:rPr>
        <w:tab/>
      </w:r>
      <w:r w:rsidRPr="000721FF">
        <w:rPr>
          <w:szCs w:val="28"/>
        </w:rPr>
        <w:tab/>
      </w:r>
      <w:r w:rsidRPr="000721FF">
        <w:rPr>
          <w:szCs w:val="28"/>
        </w:rPr>
        <w:tab/>
      </w:r>
      <w:r w:rsidRPr="000721FF">
        <w:rPr>
          <w:szCs w:val="28"/>
        </w:rPr>
        <w:tab/>
      </w:r>
      <w:r w:rsidRPr="000721FF">
        <w:rPr>
          <w:szCs w:val="28"/>
        </w:rPr>
        <w:tab/>
      </w:r>
      <w:r w:rsidRPr="000721FF">
        <w:rPr>
          <w:szCs w:val="28"/>
        </w:rPr>
        <w:tab/>
        <w:t xml:space="preserve">№ </w:t>
      </w:r>
      <w:r>
        <w:rPr>
          <w:szCs w:val="28"/>
        </w:rPr>
        <w:t>1172</w:t>
      </w:r>
    </w:p>
    <w:p w:rsidR="0082730B" w:rsidRPr="009A34AE" w:rsidRDefault="0082730B" w:rsidP="006B10AB">
      <w:pPr>
        <w:pStyle w:val="BodyText2"/>
        <w:tabs>
          <w:tab w:val="left" w:pos="0"/>
        </w:tabs>
        <w:rPr>
          <w:color w:val="FFFFFF"/>
          <w:szCs w:val="28"/>
        </w:rPr>
      </w:pPr>
    </w:p>
    <w:p w:rsidR="0082730B" w:rsidRPr="00AE4A7A" w:rsidRDefault="0082730B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E4A7A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82730B" w:rsidTr="007542E8">
        <w:tc>
          <w:tcPr>
            <w:tcW w:w="4035" w:type="dxa"/>
          </w:tcPr>
          <w:p w:rsidR="0082730B" w:rsidRPr="00AC1A3B" w:rsidRDefault="0082730B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розташованих рекламних засобів </w:t>
            </w:r>
            <w:r w:rsidRPr="00AC1A3B">
              <w:rPr>
                <w:rFonts w:eastAsia="Times New Roman"/>
                <w:b/>
              </w:rPr>
              <w:t xml:space="preserve"> </w:t>
            </w:r>
          </w:p>
        </w:tc>
      </w:tr>
    </w:tbl>
    <w:p w:rsidR="0082730B" w:rsidRDefault="0082730B" w:rsidP="006B10AB">
      <w:pPr>
        <w:pStyle w:val="BodyText2"/>
        <w:tabs>
          <w:tab w:val="left" w:pos="0"/>
        </w:tabs>
        <w:rPr>
          <w:szCs w:val="28"/>
        </w:rPr>
      </w:pPr>
    </w:p>
    <w:p w:rsidR="0082730B" w:rsidRPr="00032F93" w:rsidRDefault="0082730B" w:rsidP="006B10AB">
      <w:pPr>
        <w:pStyle w:val="BodyText2"/>
        <w:tabs>
          <w:tab w:val="left" w:pos="0"/>
        </w:tabs>
        <w:rPr>
          <w:szCs w:val="28"/>
        </w:rPr>
      </w:pPr>
    </w:p>
    <w:p w:rsidR="0082730B" w:rsidRDefault="0082730B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травня 2021 року,</w:t>
      </w:r>
      <w:r w:rsidRPr="00093E5E">
        <w:rPr>
          <w:color w:val="FF0000"/>
          <w:szCs w:val="28"/>
        </w:rPr>
        <w:t xml:space="preserve"> </w:t>
      </w:r>
      <w:r w:rsidRPr="00836ADF">
        <w:rPr>
          <w:color w:val="000000"/>
          <w:szCs w:val="28"/>
        </w:rPr>
        <w:t>враховуючи рішення виконавчого комітету Кременчуцької міської ради Кременчуцького району Полтавської області від 09.10.2020 № 1525 «Про відмову в продовженні терміну дії дозволів на розміщення зовнішньої реклами у місті Кременчуці»</w:t>
      </w:r>
      <w:r>
        <w:rPr>
          <w:color w:val="000000"/>
          <w:szCs w:val="28"/>
        </w:rPr>
        <w:t>,</w:t>
      </w:r>
      <w:r w:rsidRPr="00032F93">
        <w:rPr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12.06.2023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2730B" w:rsidRPr="00073469" w:rsidRDefault="0082730B" w:rsidP="006B10AB">
      <w:pPr>
        <w:ind w:firstLine="561"/>
        <w:jc w:val="both"/>
        <w:rPr>
          <w:sz w:val="10"/>
          <w:szCs w:val="10"/>
          <w:highlight w:val="yellow"/>
        </w:rPr>
      </w:pPr>
    </w:p>
    <w:p w:rsidR="0082730B" w:rsidRDefault="0082730B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82730B" w:rsidRPr="005821CB" w:rsidRDefault="0082730B" w:rsidP="006B10AB">
      <w:pPr>
        <w:jc w:val="center"/>
        <w:rPr>
          <w:sz w:val="16"/>
          <w:szCs w:val="16"/>
        </w:rPr>
      </w:pPr>
    </w:p>
    <w:p w:rsidR="0082730B" w:rsidRDefault="0082730B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2 (двох) окремо розташованих </w:t>
      </w:r>
      <w:r w:rsidRPr="00AE3A6C">
        <w:rPr>
          <w:szCs w:val="28"/>
        </w:rPr>
        <w:t>рекламних засобів</w:t>
      </w:r>
      <w:r w:rsidRPr="000018FA">
        <w:rPr>
          <w:szCs w:val="28"/>
        </w:rPr>
        <w:t xml:space="preserve"> </w:t>
      </w:r>
      <w:r>
        <w:rPr>
          <w:szCs w:val="28"/>
        </w:rPr>
        <w:t xml:space="preserve">(власник – фізична особа – підприємець </w:t>
      </w:r>
      <w:r w:rsidRPr="00AC1A3B">
        <w:rPr>
          <w:szCs w:val="28"/>
        </w:rPr>
        <w:t>Таловер Ігор Адиславович),</w:t>
      </w:r>
      <w:r>
        <w:rPr>
          <w:szCs w:val="28"/>
        </w:rPr>
        <w:t xml:space="preserve"> які розташовані без правовстановлюючих документів - за адресами: </w:t>
      </w:r>
    </w:p>
    <w:p w:rsidR="0082730B" w:rsidRDefault="0082730B" w:rsidP="00A86A39">
      <w:pPr>
        <w:ind w:firstLine="561"/>
        <w:jc w:val="both"/>
        <w:rPr>
          <w:szCs w:val="28"/>
        </w:rPr>
      </w:pPr>
      <w:r>
        <w:rPr>
          <w:szCs w:val="28"/>
        </w:rPr>
        <w:t>1.1. перехрестя вул. Ярмаркової та вул. Маршала Говорова, в                     м. Кременчуці, що підлягає демонтажу та евакуації, згідно з додатком 1;</w:t>
      </w:r>
    </w:p>
    <w:p w:rsidR="0082730B" w:rsidRPr="00F918B1" w:rsidRDefault="0082730B" w:rsidP="00A86A39">
      <w:pPr>
        <w:ind w:firstLine="561"/>
        <w:jc w:val="both"/>
        <w:rPr>
          <w:szCs w:val="28"/>
        </w:rPr>
      </w:pPr>
      <w:r>
        <w:rPr>
          <w:szCs w:val="28"/>
        </w:rPr>
        <w:t>1.2. перехрестя вул. Ярмаркової та вул. Салганної, в м. Кременчуці, що підлягає демонтажу та евакуації, згідно з додатком 2.</w:t>
      </w:r>
    </w:p>
    <w:p w:rsidR="0082730B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82730B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82730B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82730B" w:rsidRPr="00032F93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82730B" w:rsidRPr="00032F93" w:rsidRDefault="008273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82730B" w:rsidRPr="00032F93" w:rsidRDefault="008273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82730B" w:rsidRPr="00032F93" w:rsidRDefault="008273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82730B" w:rsidRPr="00727800" w:rsidRDefault="0082730B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2730B" w:rsidRDefault="0082730B" w:rsidP="006B10AB">
      <w:pPr>
        <w:jc w:val="both"/>
        <w:rPr>
          <w:szCs w:val="28"/>
        </w:rPr>
      </w:pPr>
    </w:p>
    <w:p w:rsidR="0082730B" w:rsidRDefault="0082730B" w:rsidP="006B10AB">
      <w:pPr>
        <w:jc w:val="both"/>
        <w:rPr>
          <w:szCs w:val="28"/>
        </w:rPr>
      </w:pPr>
    </w:p>
    <w:p w:rsidR="0082730B" w:rsidRPr="00032F93" w:rsidRDefault="0082730B" w:rsidP="006B10AB">
      <w:pPr>
        <w:jc w:val="both"/>
        <w:rPr>
          <w:szCs w:val="28"/>
        </w:rPr>
      </w:pPr>
    </w:p>
    <w:p w:rsidR="0082730B" w:rsidRPr="006B10AB" w:rsidRDefault="0082730B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82730B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30B" w:rsidRDefault="0082730B">
      <w:r>
        <w:separator/>
      </w:r>
    </w:p>
  </w:endnote>
  <w:endnote w:type="continuationSeparator" w:id="0">
    <w:p w:rsidR="0082730B" w:rsidRDefault="00827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30B" w:rsidRPr="00F45CC8" w:rsidRDefault="0082730B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82730B" w:rsidRPr="00EB42ED" w:rsidRDefault="0082730B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2730B" w:rsidRPr="00EB42ED" w:rsidRDefault="0082730B" w:rsidP="000B4AD7">
    <w:pPr>
      <w:jc w:val="center"/>
      <w:rPr>
        <w:sz w:val="16"/>
        <w:szCs w:val="16"/>
      </w:rPr>
    </w:pPr>
  </w:p>
  <w:p w:rsidR="0082730B" w:rsidRPr="00EB42ED" w:rsidRDefault="0082730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82730B" w:rsidRPr="00EB42ED" w:rsidRDefault="0082730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82730B" w:rsidRDefault="0082730B" w:rsidP="00F9481A">
    <w:pPr>
      <w:pStyle w:val="Footer"/>
      <w:ind w:right="360"/>
      <w:jc w:val="center"/>
      <w:rPr>
        <w:sz w:val="20"/>
        <w:szCs w:val="20"/>
      </w:rPr>
    </w:pPr>
  </w:p>
  <w:p w:rsidR="0082730B" w:rsidRPr="00F9481A" w:rsidRDefault="0082730B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30B" w:rsidRDefault="0082730B">
      <w:r>
        <w:separator/>
      </w:r>
    </w:p>
  </w:footnote>
  <w:footnote w:type="continuationSeparator" w:id="0">
    <w:p w:rsidR="0082730B" w:rsidRDefault="008273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6DAF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1FF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3E5E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44C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469"/>
    <w:rsid w:val="002D05D2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2740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436C"/>
    <w:rsid w:val="00415501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47FA8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18A"/>
    <w:rsid w:val="00711B3D"/>
    <w:rsid w:val="00711EE1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06D0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5B70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0794C"/>
    <w:rsid w:val="008104A9"/>
    <w:rsid w:val="00811453"/>
    <w:rsid w:val="0081206F"/>
    <w:rsid w:val="00817E44"/>
    <w:rsid w:val="0082720F"/>
    <w:rsid w:val="0082730B"/>
    <w:rsid w:val="00832829"/>
    <w:rsid w:val="00833A1E"/>
    <w:rsid w:val="00834BF9"/>
    <w:rsid w:val="00834E2A"/>
    <w:rsid w:val="00835BDC"/>
    <w:rsid w:val="00836034"/>
    <w:rsid w:val="00836ADF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8743F"/>
    <w:rsid w:val="00992B7D"/>
    <w:rsid w:val="00993111"/>
    <w:rsid w:val="00996721"/>
    <w:rsid w:val="0099747F"/>
    <w:rsid w:val="00997A04"/>
    <w:rsid w:val="00997DB2"/>
    <w:rsid w:val="009A1487"/>
    <w:rsid w:val="009A34AE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27DD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25E7"/>
    <w:rsid w:val="00BC3A0C"/>
    <w:rsid w:val="00BC5141"/>
    <w:rsid w:val="00BC5459"/>
    <w:rsid w:val="00BC62F6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7FD8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0014"/>
    <w:rsid w:val="00E933B4"/>
    <w:rsid w:val="00E96C5E"/>
    <w:rsid w:val="00EA16F9"/>
    <w:rsid w:val="00EA2ECA"/>
    <w:rsid w:val="00EA70E2"/>
    <w:rsid w:val="00EB2B27"/>
    <w:rsid w:val="00EB2D7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284B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261</TotalTime>
  <Pages>2</Pages>
  <Words>461</Words>
  <Characters>2631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11</cp:revision>
  <cp:lastPrinted>2023-06-23T05:59:00Z</cp:lastPrinted>
  <dcterms:created xsi:type="dcterms:W3CDTF">2023-02-28T14:39:00Z</dcterms:created>
  <dcterms:modified xsi:type="dcterms:W3CDTF">2023-06-29T09:58:00Z</dcterms:modified>
</cp:coreProperties>
</file>