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Pr="009570CD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14:paraId="7FA63A8D" w14:textId="77777777" w:rsidR="00E32E46" w:rsidRDefault="00E32E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Pr="00701D2F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75E9ED14" w14:textId="77777777" w:rsidR="000407BB" w:rsidRDefault="000407B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</w:p>
    <w:p w14:paraId="6CC01130" w14:textId="2EDA2462" w:rsidR="00DA7D62" w:rsidRPr="00782ECC" w:rsidRDefault="00782E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782ECC">
        <w:rPr>
          <w:b/>
          <w:bCs/>
          <w:color w:val="000000"/>
          <w:szCs w:val="28"/>
        </w:rPr>
        <w:t xml:space="preserve">25.05.2023 </w:t>
      </w:r>
      <w:r>
        <w:rPr>
          <w:b/>
          <w:bCs/>
          <w:color w:val="000000"/>
          <w:szCs w:val="28"/>
        </w:rPr>
        <w:t xml:space="preserve">                                                                              </w:t>
      </w:r>
      <w:bookmarkStart w:id="0" w:name="_GoBack"/>
      <w:bookmarkEnd w:id="0"/>
      <w:r w:rsidRPr="00782ECC">
        <w:rPr>
          <w:b/>
          <w:bCs/>
          <w:color w:val="000000"/>
          <w:szCs w:val="28"/>
        </w:rPr>
        <w:t>№ 934</w:t>
      </w: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5DB7443A" w14:textId="77777777" w:rsidR="000F1CED" w:rsidRDefault="000F1CED" w:rsidP="00FC56F1">
      <w:pPr>
        <w:ind w:right="-15"/>
        <w:jc w:val="both"/>
        <w:rPr>
          <w:b/>
          <w:szCs w:val="28"/>
        </w:rPr>
      </w:pPr>
    </w:p>
    <w:p w14:paraId="581D4054" w14:textId="4BF02AF0" w:rsidR="000F1CED" w:rsidRDefault="00CD4D6C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CD4D6C">
        <w:rPr>
          <w:bCs/>
          <w:color w:val="000000"/>
          <w:szCs w:val="28"/>
        </w:rPr>
        <w:t xml:space="preserve">Враховуючи звернення </w:t>
      </w:r>
      <w:r w:rsidR="00DA7D62">
        <w:rPr>
          <w:bCs/>
          <w:color w:val="000000"/>
          <w:szCs w:val="28"/>
        </w:rPr>
        <w:t>комунального госпрозрахункового підприємства «</w:t>
      </w:r>
      <w:proofErr w:type="spellStart"/>
      <w:r w:rsidR="00DA7D62">
        <w:rPr>
          <w:bCs/>
          <w:color w:val="000000"/>
          <w:szCs w:val="28"/>
        </w:rPr>
        <w:t>Креміньміськпроект</w:t>
      </w:r>
      <w:proofErr w:type="spellEnd"/>
      <w:r w:rsidR="00DA7D62">
        <w:rPr>
          <w:bCs/>
          <w:color w:val="000000"/>
          <w:szCs w:val="28"/>
        </w:rPr>
        <w:t>» Кременчуцької міської ради Кременчуцького району Полтавської області від 25.04.2023 № 020</w:t>
      </w:r>
      <w:r w:rsidR="00AB64E4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F1CED" w:rsidRPr="000F1CED">
        <w:rPr>
          <w:color w:val="000000"/>
          <w:szCs w:val="28"/>
        </w:rPr>
        <w:t xml:space="preserve">рішеннями Кременчуцької міської </w:t>
      </w:r>
      <w:r w:rsidR="00AB64E4">
        <w:rPr>
          <w:color w:val="000000"/>
          <w:szCs w:val="28"/>
        </w:rPr>
        <w:t xml:space="preserve">  </w:t>
      </w:r>
      <w:r w:rsidR="000F1CED" w:rsidRPr="000F1CED">
        <w:rPr>
          <w:color w:val="000000"/>
          <w:szCs w:val="28"/>
        </w:rPr>
        <w:t xml:space="preserve">ради 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Кременчуцького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 xml:space="preserve"> району Полтавської області від </w:t>
      </w:r>
      <w:r w:rsidR="0041025B">
        <w:rPr>
          <w:color w:val="000000"/>
          <w:szCs w:val="28"/>
        </w:rPr>
        <w:t>19 травня 2023 року «</w:t>
      </w:r>
      <w:r w:rsidR="006E65F5">
        <w:rPr>
          <w:color w:val="000000"/>
          <w:szCs w:val="28"/>
        </w:rPr>
        <w:t xml:space="preserve">Про </w:t>
      </w:r>
      <w:r w:rsidR="0041025B">
        <w:rPr>
          <w:color w:val="000000"/>
          <w:szCs w:val="28"/>
        </w:rPr>
        <w:t>затвердження Програми діяльності комунального госпрозрахункового підприємства «</w:t>
      </w:r>
      <w:proofErr w:type="spellStart"/>
      <w:r w:rsidR="0041025B">
        <w:rPr>
          <w:color w:val="000000"/>
          <w:szCs w:val="28"/>
        </w:rPr>
        <w:t>Креміньміськпроект</w:t>
      </w:r>
      <w:proofErr w:type="spellEnd"/>
      <w:r w:rsidR="0041025B">
        <w:rPr>
          <w:color w:val="000000"/>
          <w:szCs w:val="28"/>
        </w:rPr>
        <w:t xml:space="preserve">» Кременчуцької міської ради Кременчуцького району Полтавської області на 2023 рік» </w:t>
      </w:r>
      <w:r w:rsidR="000F1CED" w:rsidRPr="000F1CED">
        <w:rPr>
          <w:color w:val="000000"/>
          <w:szCs w:val="28"/>
        </w:rPr>
        <w:t xml:space="preserve">та від </w:t>
      </w:r>
      <w:r w:rsidR="0041025B">
        <w:rPr>
          <w:color w:val="000000"/>
          <w:szCs w:val="28"/>
        </w:rPr>
        <w:t xml:space="preserve">          </w:t>
      </w:r>
      <w:r w:rsidR="000F1CED" w:rsidRPr="000F1CED">
        <w:rPr>
          <w:color w:val="000000"/>
          <w:szCs w:val="28"/>
        </w:rPr>
        <w:t>22 березня</w:t>
      </w:r>
      <w:r w:rsidR="0041025B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2022 року «Про створення Стабілізаційного Фонду в новій редакції»</w:t>
      </w:r>
      <w:r w:rsidR="00E32E46">
        <w:rPr>
          <w:color w:val="000000"/>
          <w:szCs w:val="28"/>
        </w:rPr>
        <w:t xml:space="preserve"> (зі змінами),</w:t>
      </w:r>
      <w:r w:rsidR="000F1CED" w:rsidRPr="000F1CED">
        <w:rPr>
          <w:color w:val="000000"/>
          <w:szCs w:val="28"/>
        </w:rPr>
        <w:t xml:space="preserve"> </w:t>
      </w:r>
      <w:proofErr w:type="spellStart"/>
      <w:r w:rsidR="000F1CED" w:rsidRPr="000F1CED">
        <w:rPr>
          <w:color w:val="000000"/>
          <w:szCs w:val="28"/>
        </w:rPr>
        <w:t>ст.ст</w:t>
      </w:r>
      <w:proofErr w:type="spellEnd"/>
      <w:r w:rsidR="000F1CED" w:rsidRPr="000F1CE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7AC2994" w14:textId="77777777" w:rsidR="0041025B" w:rsidRPr="000F1CED" w:rsidRDefault="0041025B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14:paraId="0B4F8E57" w14:textId="3C04B4CC" w:rsidR="000F1CED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02C3FE4B" w14:textId="77777777" w:rsidR="0041025B" w:rsidRPr="00871602" w:rsidRDefault="0041025B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992D64A" w14:textId="0159EAB6" w:rsidR="004D5006" w:rsidRPr="00E11036" w:rsidRDefault="00FC56F1" w:rsidP="00876D17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735836">
        <w:rPr>
          <w:szCs w:val="28"/>
        </w:rPr>
        <w:t xml:space="preserve">        1. Виділити з Стабілізаційного Фонду Кременчуцької міської територіальної громади</w:t>
      </w:r>
      <w:r w:rsidR="00F3022C">
        <w:rPr>
          <w:szCs w:val="28"/>
        </w:rPr>
        <w:t xml:space="preserve"> </w:t>
      </w:r>
      <w:r w:rsidRPr="00735836">
        <w:rPr>
          <w:szCs w:val="28"/>
        </w:rPr>
        <w:t>кошти в сумі</w:t>
      </w:r>
      <w:r w:rsidR="00A41B46">
        <w:rPr>
          <w:szCs w:val="28"/>
        </w:rPr>
        <w:t xml:space="preserve"> </w:t>
      </w:r>
      <w:r w:rsidR="00DA7D62">
        <w:rPr>
          <w:szCs w:val="28"/>
        </w:rPr>
        <w:t>477 000</w:t>
      </w:r>
      <w:r w:rsidR="00053FE7" w:rsidRPr="00053FE7">
        <w:rPr>
          <w:color w:val="000000" w:themeColor="text1"/>
          <w:szCs w:val="28"/>
        </w:rPr>
        <w:t xml:space="preserve"> грн</w:t>
      </w:r>
      <w:r w:rsidR="00A41B46" w:rsidRPr="00053FE7">
        <w:rPr>
          <w:color w:val="000000" w:themeColor="text1"/>
          <w:szCs w:val="28"/>
        </w:rPr>
        <w:t xml:space="preserve"> </w:t>
      </w:r>
      <w:r w:rsidR="00184230">
        <w:rPr>
          <w:color w:val="000000" w:themeColor="text1"/>
          <w:szCs w:val="28"/>
        </w:rPr>
        <w:t>(</w:t>
      </w:r>
      <w:r w:rsidR="00DA7D62">
        <w:rPr>
          <w:color w:val="000000" w:themeColor="text1"/>
          <w:szCs w:val="28"/>
        </w:rPr>
        <w:t xml:space="preserve">чотириста сімдесят сім тисяч гривень) </w:t>
      </w:r>
      <w:r w:rsidRPr="00735836">
        <w:rPr>
          <w:szCs w:val="28"/>
        </w:rPr>
        <w:t xml:space="preserve">виконавчому комітету Кременчуцької міської </w:t>
      </w:r>
      <w:r w:rsidR="00F3022C">
        <w:rPr>
          <w:szCs w:val="28"/>
        </w:rPr>
        <w:t xml:space="preserve"> </w:t>
      </w:r>
      <w:r w:rsidRPr="00735836">
        <w:rPr>
          <w:szCs w:val="28"/>
        </w:rPr>
        <w:t>ради</w:t>
      </w:r>
      <w:r w:rsidR="00F3022C">
        <w:rPr>
          <w:szCs w:val="28"/>
        </w:rPr>
        <w:t xml:space="preserve"> </w:t>
      </w:r>
      <w:r w:rsidRPr="00735836">
        <w:rPr>
          <w:szCs w:val="28"/>
        </w:rPr>
        <w:t xml:space="preserve"> Кременчуцького</w:t>
      </w:r>
      <w:r w:rsidR="00F3022C">
        <w:rPr>
          <w:szCs w:val="28"/>
        </w:rPr>
        <w:t xml:space="preserve"> </w:t>
      </w:r>
      <w:r w:rsidRPr="00735836">
        <w:rPr>
          <w:szCs w:val="28"/>
        </w:rPr>
        <w:t xml:space="preserve"> району 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>Полтавської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 xml:space="preserve"> області 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 xml:space="preserve">по </w:t>
      </w:r>
      <w:r w:rsidR="007E2094">
        <w:rPr>
          <w:szCs w:val="28"/>
        </w:rPr>
        <w:t xml:space="preserve">КПКВКМБ </w:t>
      </w:r>
      <w:r w:rsidRPr="00735836">
        <w:rPr>
          <w:szCs w:val="28"/>
        </w:rPr>
        <w:t>021</w:t>
      </w:r>
      <w:r w:rsidR="00460C60">
        <w:rPr>
          <w:szCs w:val="28"/>
        </w:rPr>
        <w:t>7</w:t>
      </w:r>
      <w:r w:rsidR="00CA78F8">
        <w:rPr>
          <w:szCs w:val="28"/>
        </w:rPr>
        <w:t>6</w:t>
      </w:r>
      <w:r w:rsidR="00460C60">
        <w:rPr>
          <w:szCs w:val="28"/>
        </w:rPr>
        <w:t>9</w:t>
      </w:r>
      <w:r w:rsidR="00CA78F8">
        <w:rPr>
          <w:szCs w:val="28"/>
        </w:rPr>
        <w:t>3</w:t>
      </w:r>
      <w:r w:rsidRPr="00735836">
        <w:rPr>
          <w:szCs w:val="28"/>
        </w:rPr>
        <w:t xml:space="preserve"> </w:t>
      </w:r>
      <w:r w:rsidRPr="00CA78F8">
        <w:rPr>
          <w:szCs w:val="28"/>
        </w:rPr>
        <w:t>«</w:t>
      </w:r>
      <w:r w:rsidR="00CA78F8" w:rsidRPr="00CA78F8">
        <w:rPr>
          <w:szCs w:val="28"/>
        </w:rPr>
        <w:t>І</w:t>
      </w:r>
      <w:r w:rsidR="00CA78F8" w:rsidRPr="00CA78F8">
        <w:rPr>
          <w:rStyle w:val="rvts11"/>
          <w:iCs/>
        </w:rPr>
        <w:t>нші заходи, пов</w:t>
      </w:r>
      <w:r w:rsidR="00CA78F8">
        <w:rPr>
          <w:rStyle w:val="rvts11"/>
          <w:iCs/>
        </w:rPr>
        <w:t>’</w:t>
      </w:r>
      <w:r w:rsidR="00CA78F8" w:rsidRPr="00CA78F8">
        <w:rPr>
          <w:rStyle w:val="rvts11"/>
          <w:iCs/>
        </w:rPr>
        <w:t>язані з економічною діяльністю</w:t>
      </w:r>
      <w:r w:rsidRPr="00CA78F8">
        <w:rPr>
          <w:szCs w:val="28"/>
        </w:rPr>
        <w:t>»</w:t>
      </w:r>
      <w:r w:rsidR="00DA7D62" w:rsidRPr="00CA78F8">
        <w:rPr>
          <w:szCs w:val="28"/>
        </w:rPr>
        <w:t xml:space="preserve"> </w:t>
      </w:r>
      <w:r w:rsidR="00DA7D62">
        <w:rPr>
          <w:szCs w:val="28"/>
        </w:rPr>
        <w:t>для комунального госпрозрахункового підприємства «</w:t>
      </w:r>
      <w:proofErr w:type="spellStart"/>
      <w:r w:rsidR="00DA7D62">
        <w:rPr>
          <w:szCs w:val="28"/>
        </w:rPr>
        <w:t>Креміньміськпроект</w:t>
      </w:r>
      <w:proofErr w:type="spellEnd"/>
      <w:r w:rsidR="00DA7D62">
        <w:rPr>
          <w:szCs w:val="28"/>
        </w:rPr>
        <w:t xml:space="preserve">» </w:t>
      </w:r>
      <w:r w:rsidR="00DA7D62">
        <w:rPr>
          <w:bCs/>
          <w:color w:val="000000"/>
          <w:szCs w:val="28"/>
        </w:rPr>
        <w:t>Кременчуцької міської ради Кременчуцького району Полтавської області</w:t>
      </w:r>
      <w:r w:rsidR="00DA7D62">
        <w:rPr>
          <w:szCs w:val="28"/>
        </w:rPr>
        <w:t xml:space="preserve"> для надання безповоротної фінансової допомоги</w:t>
      </w:r>
      <w:bookmarkStart w:id="1" w:name="_Hlk103085257"/>
      <w:r w:rsidR="0041025B">
        <w:rPr>
          <w:szCs w:val="28"/>
        </w:rPr>
        <w:t xml:space="preserve"> на погашення існуючих боргових зобов’язань та на виплату заробітної плати працівника</w:t>
      </w:r>
      <w:r w:rsidR="00F56A6B" w:rsidRPr="00F56A6B">
        <w:rPr>
          <w:szCs w:val="28"/>
        </w:rPr>
        <w:t>м</w:t>
      </w:r>
      <w:r w:rsidR="0041025B">
        <w:rPr>
          <w:szCs w:val="28"/>
        </w:rPr>
        <w:t xml:space="preserve"> підприємства.</w:t>
      </w:r>
      <w:r w:rsidR="009D6909" w:rsidRPr="009D6909">
        <w:rPr>
          <w:color w:val="000000" w:themeColor="text1"/>
          <w:szCs w:val="28"/>
        </w:rPr>
        <w:t xml:space="preserve"> </w:t>
      </w:r>
      <w:r w:rsidR="00E11036" w:rsidRPr="00E11036">
        <w:rPr>
          <w:color w:val="000000" w:themeColor="text1"/>
          <w:szCs w:val="28"/>
        </w:rPr>
        <w:t xml:space="preserve"> </w:t>
      </w:r>
    </w:p>
    <w:bookmarkEnd w:id="1"/>
    <w:p w14:paraId="3690C377" w14:textId="20FF1DD9" w:rsidR="00FC56F1" w:rsidRDefault="00876D17" w:rsidP="00FC56F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FC56F1"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F3022C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перерахувати кошти на рахунок </w:t>
      </w:r>
      <w:r w:rsidR="00FC56F1"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FC56F1" w:rsidRPr="00871602">
        <w:rPr>
          <w:color w:val="000000"/>
          <w:szCs w:val="28"/>
        </w:rPr>
        <w:t>згідно з кошторисними призначеннями.</w:t>
      </w:r>
    </w:p>
    <w:p w14:paraId="26B3B3D9" w14:textId="77777777" w:rsidR="0041025B" w:rsidRDefault="0041025B" w:rsidP="00FC56F1">
      <w:pPr>
        <w:tabs>
          <w:tab w:val="left" w:pos="567"/>
        </w:tabs>
        <w:jc w:val="both"/>
        <w:rPr>
          <w:color w:val="000000"/>
          <w:szCs w:val="28"/>
        </w:rPr>
      </w:pPr>
    </w:p>
    <w:p w14:paraId="57074E24" w14:textId="77777777" w:rsidR="0041025B" w:rsidRDefault="0041025B" w:rsidP="00FC56F1">
      <w:pPr>
        <w:tabs>
          <w:tab w:val="left" w:pos="567"/>
        </w:tabs>
        <w:jc w:val="both"/>
        <w:rPr>
          <w:color w:val="000000"/>
          <w:szCs w:val="28"/>
        </w:rPr>
      </w:pPr>
    </w:p>
    <w:p w14:paraId="6AA77A9A" w14:textId="489CD116" w:rsidR="00FC56F1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</w:t>
      </w:r>
      <w:r w:rsidR="00F3022C">
        <w:rPr>
          <w:szCs w:val="28"/>
        </w:rPr>
        <w:t>3</w:t>
      </w:r>
      <w:r w:rsidRPr="00871602">
        <w:rPr>
          <w:szCs w:val="28"/>
        </w:rPr>
        <w:t xml:space="preserve"> рік та перерахувати кошти</w:t>
      </w:r>
      <w:r w:rsidR="00DA7D62" w:rsidRPr="00DA7D62">
        <w:rPr>
          <w:szCs w:val="28"/>
        </w:rPr>
        <w:t xml:space="preserve"> </w:t>
      </w:r>
      <w:r w:rsidR="00DA7D62">
        <w:rPr>
          <w:szCs w:val="28"/>
        </w:rPr>
        <w:t>комунальному госпрозрахунковому підприємству «</w:t>
      </w:r>
      <w:proofErr w:type="spellStart"/>
      <w:r w:rsidR="00DA7D62">
        <w:rPr>
          <w:szCs w:val="28"/>
        </w:rPr>
        <w:t>Креміньміськпроект</w:t>
      </w:r>
      <w:proofErr w:type="spellEnd"/>
      <w:r w:rsidR="00DA7D62">
        <w:rPr>
          <w:szCs w:val="28"/>
        </w:rPr>
        <w:t xml:space="preserve">» </w:t>
      </w:r>
      <w:r w:rsidR="00DA7D62">
        <w:rPr>
          <w:bCs/>
          <w:color w:val="000000"/>
          <w:szCs w:val="28"/>
        </w:rPr>
        <w:t>Кременчуцької міської ради Кременчуцького району Полтавської області</w:t>
      </w:r>
      <w:r w:rsidRPr="00871602">
        <w:rPr>
          <w:szCs w:val="28"/>
        </w:rPr>
        <w:t xml:space="preserve"> </w:t>
      </w:r>
      <w:r w:rsidRPr="00871602">
        <w:rPr>
          <w:color w:val="000000"/>
          <w:szCs w:val="28"/>
        </w:rPr>
        <w:t xml:space="preserve">згідно з </w:t>
      </w:r>
      <w:r w:rsidR="00DA7D62">
        <w:rPr>
          <w:color w:val="000000"/>
          <w:szCs w:val="28"/>
        </w:rPr>
        <w:t>кошторисними призначеннями.</w:t>
      </w:r>
    </w:p>
    <w:p w14:paraId="36176600" w14:textId="77777777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r w:rsidRPr="00871602">
        <w:rPr>
          <w:color w:val="000000"/>
          <w:szCs w:val="28"/>
        </w:rPr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77777777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942F90">
      <w:footerReference w:type="default" r:id="rId7"/>
      <w:pgSz w:w="11906" w:h="16838"/>
      <w:pgMar w:top="1134" w:right="567" w:bottom="102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67F3E" w14:textId="77777777" w:rsidR="00995BA9" w:rsidRDefault="00995BA9">
      <w:r>
        <w:separator/>
      </w:r>
    </w:p>
  </w:endnote>
  <w:endnote w:type="continuationSeparator" w:id="0">
    <w:p w14:paraId="6E0F3DA5" w14:textId="77777777" w:rsidR="00995BA9" w:rsidRDefault="0099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995BA9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82EC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82EC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995B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36A18" w14:textId="77777777" w:rsidR="00995BA9" w:rsidRDefault="00995BA9">
      <w:r>
        <w:separator/>
      </w:r>
    </w:p>
  </w:footnote>
  <w:footnote w:type="continuationSeparator" w:id="0">
    <w:p w14:paraId="0149CABD" w14:textId="77777777" w:rsidR="00995BA9" w:rsidRDefault="0099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1031F"/>
    <w:rsid w:val="00021E83"/>
    <w:rsid w:val="00040788"/>
    <w:rsid w:val="000407BB"/>
    <w:rsid w:val="00043628"/>
    <w:rsid w:val="00053FE7"/>
    <w:rsid w:val="000754DA"/>
    <w:rsid w:val="000811C4"/>
    <w:rsid w:val="000848E6"/>
    <w:rsid w:val="00091391"/>
    <w:rsid w:val="000957A4"/>
    <w:rsid w:val="000A2FD7"/>
    <w:rsid w:val="000D019F"/>
    <w:rsid w:val="000D22D0"/>
    <w:rsid w:val="000F1CED"/>
    <w:rsid w:val="00131205"/>
    <w:rsid w:val="001430E0"/>
    <w:rsid w:val="00184230"/>
    <w:rsid w:val="0018580A"/>
    <w:rsid w:val="001B73AE"/>
    <w:rsid w:val="00255734"/>
    <w:rsid w:val="00255B9D"/>
    <w:rsid w:val="002844B1"/>
    <w:rsid w:val="00285F9C"/>
    <w:rsid w:val="00297EF2"/>
    <w:rsid w:val="002A65F7"/>
    <w:rsid w:val="002F7921"/>
    <w:rsid w:val="00302119"/>
    <w:rsid w:val="0031714D"/>
    <w:rsid w:val="0036401A"/>
    <w:rsid w:val="003A41BF"/>
    <w:rsid w:val="003C614A"/>
    <w:rsid w:val="004060A8"/>
    <w:rsid w:val="0041025B"/>
    <w:rsid w:val="00411292"/>
    <w:rsid w:val="0045444A"/>
    <w:rsid w:val="00460C60"/>
    <w:rsid w:val="0048215C"/>
    <w:rsid w:val="00484163"/>
    <w:rsid w:val="00486C68"/>
    <w:rsid w:val="004B1C42"/>
    <w:rsid w:val="004D5006"/>
    <w:rsid w:val="00517BD1"/>
    <w:rsid w:val="00527759"/>
    <w:rsid w:val="005821E2"/>
    <w:rsid w:val="00582FFF"/>
    <w:rsid w:val="00595B3B"/>
    <w:rsid w:val="005E5729"/>
    <w:rsid w:val="00603497"/>
    <w:rsid w:val="0061640C"/>
    <w:rsid w:val="006270DA"/>
    <w:rsid w:val="00634C02"/>
    <w:rsid w:val="00647547"/>
    <w:rsid w:val="006A0F7D"/>
    <w:rsid w:val="006B3A3B"/>
    <w:rsid w:val="006E65F5"/>
    <w:rsid w:val="007005EF"/>
    <w:rsid w:val="00701D2F"/>
    <w:rsid w:val="007660E8"/>
    <w:rsid w:val="00782ECC"/>
    <w:rsid w:val="00791335"/>
    <w:rsid w:val="00791BF7"/>
    <w:rsid w:val="00792F83"/>
    <w:rsid w:val="00796C69"/>
    <w:rsid w:val="007D71F5"/>
    <w:rsid w:val="007E2094"/>
    <w:rsid w:val="007E29AE"/>
    <w:rsid w:val="007E7ED5"/>
    <w:rsid w:val="007F12B6"/>
    <w:rsid w:val="0080166F"/>
    <w:rsid w:val="00805377"/>
    <w:rsid w:val="0081435F"/>
    <w:rsid w:val="008469FB"/>
    <w:rsid w:val="00876D17"/>
    <w:rsid w:val="00890EB1"/>
    <w:rsid w:val="008B7968"/>
    <w:rsid w:val="008E756D"/>
    <w:rsid w:val="008F5E63"/>
    <w:rsid w:val="00901562"/>
    <w:rsid w:val="0090342A"/>
    <w:rsid w:val="00911DC7"/>
    <w:rsid w:val="00917066"/>
    <w:rsid w:val="0092226A"/>
    <w:rsid w:val="00942F90"/>
    <w:rsid w:val="009570CD"/>
    <w:rsid w:val="00995BA9"/>
    <w:rsid w:val="009D09FB"/>
    <w:rsid w:val="009D4EE9"/>
    <w:rsid w:val="009D62CD"/>
    <w:rsid w:val="009D6909"/>
    <w:rsid w:val="00A379B5"/>
    <w:rsid w:val="00A41B46"/>
    <w:rsid w:val="00A44F25"/>
    <w:rsid w:val="00A647A4"/>
    <w:rsid w:val="00A64DA5"/>
    <w:rsid w:val="00AB1915"/>
    <w:rsid w:val="00AB1EF9"/>
    <w:rsid w:val="00AB64E4"/>
    <w:rsid w:val="00AC6BE0"/>
    <w:rsid w:val="00B02447"/>
    <w:rsid w:val="00B03C0E"/>
    <w:rsid w:val="00B225F6"/>
    <w:rsid w:val="00B24BAA"/>
    <w:rsid w:val="00B3014C"/>
    <w:rsid w:val="00B32624"/>
    <w:rsid w:val="00B42452"/>
    <w:rsid w:val="00B45EFE"/>
    <w:rsid w:val="00B57BB5"/>
    <w:rsid w:val="00B72E0D"/>
    <w:rsid w:val="00BA14C7"/>
    <w:rsid w:val="00BD3450"/>
    <w:rsid w:val="00BE3F5D"/>
    <w:rsid w:val="00BE4CE9"/>
    <w:rsid w:val="00BF0925"/>
    <w:rsid w:val="00BF6C29"/>
    <w:rsid w:val="00C611A1"/>
    <w:rsid w:val="00C7401E"/>
    <w:rsid w:val="00C9006E"/>
    <w:rsid w:val="00CA1717"/>
    <w:rsid w:val="00CA78F8"/>
    <w:rsid w:val="00CB30FC"/>
    <w:rsid w:val="00CD4D6C"/>
    <w:rsid w:val="00CE1EDD"/>
    <w:rsid w:val="00D06FE5"/>
    <w:rsid w:val="00D415E9"/>
    <w:rsid w:val="00D44464"/>
    <w:rsid w:val="00D444DD"/>
    <w:rsid w:val="00D46B73"/>
    <w:rsid w:val="00D53CBF"/>
    <w:rsid w:val="00DA7D62"/>
    <w:rsid w:val="00DC46D1"/>
    <w:rsid w:val="00DC78DD"/>
    <w:rsid w:val="00DE2623"/>
    <w:rsid w:val="00DE3FB6"/>
    <w:rsid w:val="00E01431"/>
    <w:rsid w:val="00E11036"/>
    <w:rsid w:val="00E32E46"/>
    <w:rsid w:val="00E34F0F"/>
    <w:rsid w:val="00E526A6"/>
    <w:rsid w:val="00E7771F"/>
    <w:rsid w:val="00E86C91"/>
    <w:rsid w:val="00EA0ECA"/>
    <w:rsid w:val="00EA2DC0"/>
    <w:rsid w:val="00ED3B0D"/>
    <w:rsid w:val="00EF0BDE"/>
    <w:rsid w:val="00F00F4C"/>
    <w:rsid w:val="00F070DE"/>
    <w:rsid w:val="00F3022C"/>
    <w:rsid w:val="00F56A6B"/>
    <w:rsid w:val="00F624C3"/>
    <w:rsid w:val="00F65E0A"/>
    <w:rsid w:val="00F678F5"/>
    <w:rsid w:val="00F80DA6"/>
    <w:rsid w:val="00F953F4"/>
    <w:rsid w:val="00FA35F7"/>
    <w:rsid w:val="00FA3AAD"/>
    <w:rsid w:val="00FC56F1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CA7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CA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2023-05-24T05:16:00Z</cp:lastPrinted>
  <dcterms:created xsi:type="dcterms:W3CDTF">2023-05-23T13:07:00Z</dcterms:created>
  <dcterms:modified xsi:type="dcterms:W3CDTF">2023-05-25T13:33:00Z</dcterms:modified>
</cp:coreProperties>
</file>