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7A" w:rsidRPr="0028546D" w:rsidRDefault="0006687A" w:rsidP="00802567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06687A" w:rsidRPr="0028546D" w:rsidRDefault="0006687A" w:rsidP="00802567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06687A" w:rsidRPr="0028546D" w:rsidRDefault="0006687A" w:rsidP="00802567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06687A" w:rsidRPr="0028546D" w:rsidRDefault="0006687A" w:rsidP="0080256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29.10.2021 № 1500</w:t>
      </w:r>
    </w:p>
    <w:p w:rsidR="0006687A" w:rsidRPr="0028546D" w:rsidRDefault="0006687A" w:rsidP="00802567">
      <w:pPr>
        <w:rPr>
          <w:rFonts w:ascii="Times New Roman" w:hAnsi="Times New Roman"/>
          <w:b/>
          <w:sz w:val="24"/>
          <w:szCs w:val="24"/>
        </w:rPr>
      </w:pPr>
    </w:p>
    <w:p w:rsidR="0006687A" w:rsidRPr="004D0734" w:rsidRDefault="0006687A" w:rsidP="00802567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14</w:t>
      </w:r>
    </w:p>
    <w:p w:rsidR="0006687A" w:rsidRPr="0028546D" w:rsidRDefault="0006687A" w:rsidP="008025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Київській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06687A" w:rsidRPr="0028546D" w:rsidRDefault="0006687A" w:rsidP="008025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687A" w:rsidRPr="0028546D" w:rsidRDefault="0006687A" w:rsidP="008025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 вересня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21.09.2021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>
        <w:rPr>
          <w:rFonts w:ascii="Times New Roman" w:hAnsi="Times New Roman"/>
          <w:sz w:val="24"/>
          <w:szCs w:val="24"/>
        </w:rPr>
        <w:t xml:space="preserve">       за № 86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14 по вулиці Київській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иректор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КГЖЕП «Автозаводське» -  Кійло О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Полтавської області - Радченко Д.В.;</w:t>
      </w: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06687A" w:rsidRPr="00F62231" w:rsidRDefault="0006687A" w:rsidP="00802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06687A" w:rsidRDefault="0006687A" w:rsidP="00802567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Бондарєва О.О.;</w:t>
      </w:r>
    </w:p>
    <w:p w:rsidR="0006687A" w:rsidRPr="00F62231" w:rsidRDefault="0006687A" w:rsidP="0080256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14 по вулиці Київській </w:t>
      </w:r>
      <w:r>
        <w:rPr>
          <w:rFonts w:ascii="Times New Roman" w:hAnsi="Times New Roman"/>
          <w:bCs/>
          <w:sz w:val="24"/>
          <w:szCs w:val="24"/>
        </w:rPr>
        <w:t>(звернення голови правління ОСББ «Київська 14») – Тесля В.В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06687A" w:rsidRPr="0028546D" w:rsidRDefault="0006687A" w:rsidP="00802567">
      <w:pPr>
        <w:jc w:val="both"/>
        <w:rPr>
          <w:rFonts w:ascii="Times New Roman" w:hAnsi="Times New Roman"/>
          <w:b/>
          <w:sz w:val="24"/>
          <w:szCs w:val="24"/>
        </w:rPr>
      </w:pPr>
    </w:p>
    <w:p w:rsidR="0006687A" w:rsidRPr="0028546D" w:rsidRDefault="0006687A" w:rsidP="00802567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м. Кременчук, вулиця Київська, буд. № 14</w:t>
      </w:r>
      <w:r w:rsidRPr="002854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з  балансу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8546D">
        <w:rPr>
          <w:rFonts w:ascii="Times New Roman" w:hAnsi="Times New Roman"/>
          <w:b/>
          <w:sz w:val="24"/>
          <w:szCs w:val="24"/>
        </w:rPr>
        <w:t>КГЖЕП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«Автозаводське», код ЄДРПОУ 25165297.</w:t>
      </w:r>
    </w:p>
    <w:p w:rsidR="0006687A" w:rsidRDefault="0006687A" w:rsidP="00802567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06687A" w:rsidRPr="0028546D" w:rsidRDefault="0006687A" w:rsidP="00802567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06687A" w:rsidRDefault="0006687A" w:rsidP="00802567">
      <w:pPr>
        <w:jc w:val="both"/>
        <w:rPr>
          <w:rFonts w:ascii="Times New Roman" w:hAnsi="Times New Roman"/>
          <w:b/>
          <w:sz w:val="24"/>
          <w:szCs w:val="24"/>
        </w:rPr>
      </w:pP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1982-1983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2927,50</w:t>
      </w:r>
      <w:r w:rsidRPr="0028546D">
        <w:rPr>
          <w:rFonts w:ascii="Times New Roman" w:hAnsi="Times New Roman"/>
          <w:sz w:val="24"/>
          <w:szCs w:val="24"/>
        </w:rPr>
        <w:t xml:space="preserve"> кв.м.</w:t>
      </w:r>
    </w:p>
    <w:p w:rsidR="0006687A" w:rsidRPr="005F54E0" w:rsidRDefault="0006687A" w:rsidP="0080256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</w:rPr>
        <w:t>ІІІ</w:t>
      </w:r>
    </w:p>
    <w:p w:rsidR="0006687A" w:rsidRPr="00324A1B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06687A" w:rsidRPr="001513F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13604,22</w:t>
      </w:r>
    </w:p>
    <w:p w:rsidR="0006687A" w:rsidRPr="00B10CC3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3864,9</w:t>
      </w:r>
    </w:p>
    <w:p w:rsidR="0006687A" w:rsidRPr="001513F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6943,7</w:t>
      </w:r>
    </w:p>
    <w:p w:rsidR="0006687A" w:rsidRPr="00F62231" w:rsidRDefault="0006687A" w:rsidP="0080256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приміщень – </w:t>
      </w:r>
      <w:r>
        <w:rPr>
          <w:rFonts w:ascii="Times New Roman" w:hAnsi="Times New Roman"/>
          <w:color w:val="000000"/>
          <w:sz w:val="24"/>
          <w:szCs w:val="24"/>
        </w:rPr>
        <w:t>1767,7</w:t>
      </w:r>
    </w:p>
    <w:p w:rsidR="0006687A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</w:t>
      </w:r>
      <w:r>
        <w:rPr>
          <w:rFonts w:ascii="Times New Roman" w:hAnsi="Times New Roman"/>
          <w:color w:val="000000"/>
          <w:sz w:val="24"/>
          <w:szCs w:val="24"/>
        </w:rPr>
        <w:t>2189,3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06687A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сходові клітки –</w:t>
      </w:r>
      <w:r>
        <w:rPr>
          <w:rFonts w:ascii="Times New Roman" w:hAnsi="Times New Roman"/>
          <w:sz w:val="24"/>
          <w:szCs w:val="24"/>
        </w:rPr>
        <w:t xml:space="preserve"> 645,6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вестибюлі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 w:rsidRPr="0028546D">
        <w:rPr>
          <w:rFonts w:ascii="Times New Roman" w:hAnsi="Times New Roman"/>
          <w:sz w:val="24"/>
          <w:szCs w:val="24"/>
        </w:rPr>
        <w:tab/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позаквартирні коридори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колясочні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сміттєкамери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687A" w:rsidRPr="00F62231" w:rsidRDefault="0006687A" w:rsidP="0080256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</w:p>
    <w:p w:rsidR="0006687A" w:rsidRPr="00F62231" w:rsidRDefault="0006687A" w:rsidP="0080256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color w:val="000000"/>
          <w:sz w:val="24"/>
          <w:szCs w:val="24"/>
        </w:rPr>
        <w:t>1543,7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687A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>будинку – 292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приватної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</w:p>
    <w:p w:rsidR="0006687A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Кількість 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</w:t>
      </w:r>
      <w:r>
        <w:rPr>
          <w:rFonts w:ascii="Times New Roman" w:hAnsi="Times New Roman"/>
          <w:color w:val="000000"/>
          <w:sz w:val="24"/>
          <w:szCs w:val="24"/>
        </w:rPr>
        <w:t>6</w:t>
      </w:r>
    </w:p>
    <w:p w:rsidR="0006687A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4 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6 </w:t>
      </w:r>
    </w:p>
    <w:p w:rsidR="0006687A" w:rsidRPr="00F813CD" w:rsidRDefault="0006687A" w:rsidP="002C3741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Чотири нежитлові</w:t>
      </w:r>
      <w:r w:rsidRPr="00F813CD">
        <w:rPr>
          <w:rFonts w:ascii="Times New Roman" w:hAnsi="Times New Roman"/>
          <w:color w:val="333333"/>
          <w:sz w:val="24"/>
          <w:szCs w:val="24"/>
        </w:rPr>
        <w:t xml:space="preserve"> пр</w:t>
      </w:r>
      <w:r>
        <w:rPr>
          <w:rFonts w:ascii="Times New Roman" w:hAnsi="Times New Roman"/>
          <w:color w:val="333333"/>
          <w:sz w:val="24"/>
          <w:szCs w:val="24"/>
        </w:rPr>
        <w:t xml:space="preserve">иміщення загальною площею 1767,7 кв.м належать до  кому-нальної </w:t>
      </w:r>
      <w:r w:rsidRPr="00F813CD">
        <w:rPr>
          <w:rFonts w:ascii="Times New Roman" w:hAnsi="Times New Roman"/>
          <w:color w:val="333333"/>
          <w:sz w:val="24"/>
          <w:szCs w:val="24"/>
        </w:rPr>
        <w:t>в</w:t>
      </w:r>
      <w:r>
        <w:rPr>
          <w:rFonts w:ascii="Times New Roman" w:hAnsi="Times New Roman"/>
          <w:color w:val="333333"/>
          <w:sz w:val="24"/>
          <w:szCs w:val="24"/>
        </w:rPr>
        <w:t xml:space="preserve">ласності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ької  міської </w:t>
      </w:r>
      <w:r>
        <w:rPr>
          <w:rFonts w:ascii="Times New Roman" w:hAnsi="Times New Roman"/>
          <w:color w:val="333333"/>
          <w:sz w:val="24"/>
          <w:szCs w:val="24"/>
        </w:rPr>
        <w:t xml:space="preserve">територіальної громади.  </w:t>
      </w:r>
      <w:bookmarkStart w:id="6" w:name="_GoBack"/>
      <w:bookmarkEnd w:id="6"/>
    </w:p>
    <w:p w:rsidR="0006687A" w:rsidRDefault="0006687A" w:rsidP="00802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Pr="00C7049D">
        <w:rPr>
          <w:rFonts w:ascii="Times New Roman" w:hAnsi="Times New Roman"/>
          <w:sz w:val="24"/>
          <w:szCs w:val="24"/>
        </w:rPr>
        <w:t>292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292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292 квартир/нежитлових приміщень;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292 квартир/нежитлових приміщень;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292 квартир/нежитлових приміщень;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292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газовими плитами </w:t>
      </w:r>
      <w:r>
        <w:rPr>
          <w:rFonts w:ascii="Times New Roman" w:hAnsi="Times New Roman"/>
          <w:sz w:val="24"/>
          <w:szCs w:val="24"/>
          <w:lang w:val="ru-RU"/>
        </w:rPr>
        <w:t>292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6 одиниць;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06687A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6 під’їздів.</w:t>
      </w:r>
    </w:p>
    <w:p w:rsidR="0006687A" w:rsidRPr="0028546D" w:rsidRDefault="0006687A" w:rsidP="00802567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000068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31639829,78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01.09.2021 року становить – 21979530,42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06687A" w:rsidRDefault="0006687A" w:rsidP="008025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9660299,36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06687A" w:rsidRDefault="0006687A" w:rsidP="00802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</w:p>
    <w:p w:rsidR="0006687A" w:rsidRPr="0028546D" w:rsidRDefault="0006687A" w:rsidP="0080256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06687A" w:rsidRPr="00F240EE" w:rsidRDefault="0006687A" w:rsidP="00175357">
      <w:pPr>
        <w:pStyle w:val="ListParagraph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Еле</w:t>
      </w:r>
      <w:r>
        <w:rPr>
          <w:rFonts w:ascii="Times New Roman" w:hAnsi="Times New Roman"/>
          <w:sz w:val="24"/>
          <w:szCs w:val="24"/>
        </w:rPr>
        <w:t>менти благоустрою на при</w:t>
      </w:r>
      <w:r>
        <w:rPr>
          <w:rFonts w:ascii="Times New Roman" w:hAnsi="Times New Roman"/>
          <w:sz w:val="24"/>
          <w:szCs w:val="24"/>
          <w:lang w:val="uk-UA"/>
        </w:rPr>
        <w:t>легл</w:t>
      </w:r>
      <w:r w:rsidRPr="00BF53EF">
        <w:rPr>
          <w:rFonts w:ascii="Times New Roman" w:hAnsi="Times New Roman"/>
          <w:sz w:val="24"/>
          <w:szCs w:val="24"/>
        </w:rPr>
        <w:t>ій території:</w:t>
      </w:r>
      <w:r>
        <w:rPr>
          <w:rFonts w:ascii="Times New Roman" w:hAnsi="Times New Roman"/>
          <w:sz w:val="24"/>
          <w:szCs w:val="24"/>
        </w:rPr>
        <w:t xml:space="preserve"> лав</w:t>
      </w:r>
      <w:r>
        <w:rPr>
          <w:rFonts w:ascii="Times New Roman" w:hAnsi="Times New Roman"/>
          <w:sz w:val="24"/>
          <w:szCs w:val="24"/>
          <w:lang w:val="uk-UA"/>
        </w:rPr>
        <w:t>ка - 12</w:t>
      </w:r>
      <w:r>
        <w:rPr>
          <w:rFonts w:ascii="Times New Roman" w:hAnsi="Times New Roman"/>
          <w:sz w:val="24"/>
          <w:szCs w:val="24"/>
        </w:rPr>
        <w:t xml:space="preserve"> шт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BF53EF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урн</w:t>
      </w:r>
      <w:r>
        <w:rPr>
          <w:rFonts w:ascii="Times New Roman" w:hAnsi="Times New Roman"/>
          <w:sz w:val="24"/>
          <w:szCs w:val="24"/>
          <w:lang w:val="uk-UA"/>
        </w:rPr>
        <w:t xml:space="preserve">а – 3 </w:t>
      </w:r>
      <w:r>
        <w:rPr>
          <w:rFonts w:ascii="Times New Roman" w:hAnsi="Times New Roman"/>
          <w:sz w:val="24"/>
          <w:szCs w:val="24"/>
        </w:rPr>
        <w:t>шт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6687A" w:rsidRDefault="0006687A" w:rsidP="00175357">
      <w:pPr>
        <w:pStyle w:val="ListParagraph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7B48C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025C">
        <w:rPr>
          <w:rFonts w:ascii="Times New Roman" w:hAnsi="Times New Roman"/>
          <w:sz w:val="24"/>
          <w:szCs w:val="24"/>
          <w:lang w:val="uk-UA"/>
        </w:rPr>
        <w:t>Дитячий майданчик</w:t>
      </w:r>
      <w:r w:rsidRPr="002E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3453">
        <w:rPr>
          <w:rFonts w:ascii="Times New Roman" w:hAnsi="Times New Roman"/>
          <w:color w:val="333333"/>
          <w:sz w:val="24"/>
          <w:szCs w:val="24"/>
          <w:lang w:val="uk-UA"/>
        </w:rPr>
        <w:t>з наступними елементами:</w:t>
      </w:r>
      <w:r>
        <w:rPr>
          <w:rFonts w:ascii="Times New Roman" w:hAnsi="Times New Roman"/>
          <w:sz w:val="24"/>
          <w:szCs w:val="24"/>
          <w:lang w:val="uk-UA"/>
        </w:rPr>
        <w:t xml:space="preserve"> пісочниця – 2 шт.;</w:t>
      </w:r>
      <w:r w:rsidRPr="005C229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uk-UA"/>
        </w:rPr>
        <w:t>гімнастична драбина - 3</w:t>
      </w:r>
      <w:r w:rsidRPr="005C2298">
        <w:rPr>
          <w:rFonts w:ascii="Times New Roman" w:hAnsi="Times New Roman"/>
          <w:color w:val="333333"/>
          <w:sz w:val="24"/>
          <w:szCs w:val="24"/>
          <w:lang w:val="uk-UA"/>
        </w:rPr>
        <w:t xml:space="preserve"> шт</w:t>
      </w:r>
      <w:r>
        <w:rPr>
          <w:rFonts w:ascii="Times New Roman" w:hAnsi="Times New Roman"/>
          <w:color w:val="333333"/>
          <w:sz w:val="24"/>
          <w:szCs w:val="24"/>
          <w:lang w:val="uk-UA"/>
        </w:rPr>
        <w:t xml:space="preserve">.; </w:t>
      </w:r>
      <w:r>
        <w:rPr>
          <w:rFonts w:ascii="Times New Roman" w:hAnsi="Times New Roman"/>
          <w:sz w:val="24"/>
          <w:szCs w:val="24"/>
          <w:lang w:val="uk-UA"/>
        </w:rPr>
        <w:t xml:space="preserve">балансир – 1 шт.; гірка – 2 шт.; спортивна драбина – 1 шт.; рукохід – 2 шт.; турнік – 1 шт.; стійка від </w:t>
      </w:r>
      <w:r>
        <w:rPr>
          <w:rFonts w:ascii="Times New Roman" w:hAnsi="Times New Roman"/>
          <w:color w:val="333333"/>
          <w:sz w:val="24"/>
          <w:szCs w:val="24"/>
          <w:lang w:val="uk-UA"/>
        </w:rPr>
        <w:t>гойдалки - 1</w:t>
      </w:r>
      <w:r w:rsidRPr="002E3453">
        <w:rPr>
          <w:rFonts w:ascii="Times New Roman" w:hAnsi="Times New Roman"/>
          <w:color w:val="333333"/>
          <w:sz w:val="24"/>
          <w:szCs w:val="24"/>
          <w:lang w:val="uk-UA"/>
        </w:rPr>
        <w:t xml:space="preserve"> шт</w:t>
      </w:r>
      <w:r>
        <w:rPr>
          <w:rFonts w:ascii="Times New Roman" w:hAnsi="Times New Roman"/>
          <w:color w:val="333333"/>
          <w:sz w:val="24"/>
          <w:szCs w:val="24"/>
          <w:lang w:val="uk-UA"/>
        </w:rPr>
        <w:t>.</w:t>
      </w:r>
      <w:r w:rsidRPr="002E3453">
        <w:rPr>
          <w:rFonts w:ascii="Times New Roman" w:hAnsi="Times New Roman"/>
          <w:color w:val="333333"/>
          <w:sz w:val="24"/>
          <w:szCs w:val="24"/>
          <w:lang w:val="uk-UA"/>
        </w:rPr>
        <w:t>;</w:t>
      </w:r>
      <w:r>
        <w:rPr>
          <w:rFonts w:ascii="Times New Roman" w:hAnsi="Times New Roman"/>
          <w:color w:val="333333"/>
          <w:sz w:val="24"/>
          <w:szCs w:val="24"/>
          <w:lang w:val="uk-UA"/>
        </w:rPr>
        <w:t xml:space="preserve"> ракета - 1 шт.; </w:t>
      </w:r>
      <w:r w:rsidRPr="009F7E41">
        <w:rPr>
          <w:rFonts w:ascii="Times New Roman" w:hAnsi="Times New Roman"/>
          <w:sz w:val="24"/>
          <w:szCs w:val="24"/>
          <w:lang w:val="uk-UA"/>
        </w:rPr>
        <w:t>лав</w:t>
      </w:r>
      <w:r>
        <w:rPr>
          <w:rFonts w:ascii="Times New Roman" w:hAnsi="Times New Roman"/>
          <w:sz w:val="24"/>
          <w:szCs w:val="24"/>
          <w:lang w:val="uk-UA"/>
        </w:rPr>
        <w:t>ка - 3 шт.</w:t>
      </w:r>
      <w:r w:rsidRPr="009F7E41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урна - 2 шт.</w:t>
      </w:r>
    </w:p>
    <w:p w:rsidR="0006687A" w:rsidRPr="00EE5973" w:rsidRDefault="0006687A" w:rsidP="007B48C0">
      <w:pPr>
        <w:pStyle w:val="ListParagraph"/>
        <w:tabs>
          <w:tab w:val="left" w:pos="709"/>
        </w:tabs>
        <w:ind w:left="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 багатоквартирного будинку № </w:t>
      </w:r>
      <w:r w:rsidRPr="00E65067">
        <w:rPr>
          <w:rFonts w:ascii="Times New Roman" w:hAnsi="Times New Roman"/>
          <w:sz w:val="24"/>
          <w:szCs w:val="24"/>
          <w:lang w:val="uk-UA"/>
        </w:rPr>
        <w:t>14 по вулиці Київській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належного утримання прилеглої території відп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овідно до Правил благоустрою території населених пунктів Кременчуцької територіальної громади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:rsidR="0006687A" w:rsidRPr="0028546D" w:rsidRDefault="0006687A" w:rsidP="00547E15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06687A" w:rsidRDefault="0006687A" w:rsidP="00547E1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06687A" w:rsidRDefault="0006687A" w:rsidP="00547E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06687A" w:rsidRPr="007D2DE6" w:rsidRDefault="0006687A" w:rsidP="00547E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06687A" w:rsidRDefault="0006687A" w:rsidP="007B48C0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textAlignment w:val="baseline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   </w:t>
      </w: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иректор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_____________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>О.І. Кійло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06687A" w:rsidRDefault="0006687A" w:rsidP="00802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06687A" w:rsidRPr="0028546D" w:rsidRDefault="0006687A" w:rsidP="00802567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06687A" w:rsidRDefault="0006687A" w:rsidP="00802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06687A" w:rsidRDefault="0006687A" w:rsidP="00802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06687A" w:rsidRDefault="0006687A" w:rsidP="00802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06687A" w:rsidRDefault="0006687A" w:rsidP="00802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06687A" w:rsidRPr="0028546D" w:rsidRDefault="0006687A" w:rsidP="0080256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:rsidR="0006687A" w:rsidRPr="00F62231" w:rsidRDefault="0006687A" w:rsidP="00802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06687A" w:rsidRPr="00F62231" w:rsidRDefault="0006687A" w:rsidP="00802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06687A" w:rsidRPr="00F62231" w:rsidRDefault="0006687A" w:rsidP="0080256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</w:t>
      </w:r>
    </w:p>
    <w:p w:rsidR="0006687A" w:rsidRPr="00F62231" w:rsidRDefault="0006687A" w:rsidP="00802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Кременчуцького</w:t>
      </w:r>
    </w:p>
    <w:p w:rsidR="0006687A" w:rsidRPr="00F62231" w:rsidRDefault="0006687A" w:rsidP="00802567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О.О. Бондарєва </w:t>
      </w:r>
    </w:p>
    <w:p w:rsidR="0006687A" w:rsidRDefault="0006687A" w:rsidP="005F54E0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06687A" w:rsidRDefault="0006687A" w:rsidP="005F54E0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а управління контролю </w:t>
      </w:r>
    </w:p>
    <w:p w:rsidR="0006687A" w:rsidRDefault="0006687A" w:rsidP="005F54E0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Кременчуцької міської ради </w:t>
      </w:r>
    </w:p>
    <w:p w:rsidR="0006687A" w:rsidRDefault="0006687A" w:rsidP="005F54E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>А.С. Ядров</w:t>
      </w:r>
    </w:p>
    <w:p w:rsidR="0006687A" w:rsidRDefault="0006687A" w:rsidP="0080256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06687A" w:rsidRPr="0028546D" w:rsidRDefault="0006687A" w:rsidP="0080256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06687A" w:rsidRDefault="0006687A" w:rsidP="0017535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sz w:val="24"/>
          <w:szCs w:val="24"/>
        </w:rPr>
        <w:t>14 по вулиці</w:t>
      </w:r>
    </w:p>
    <w:p w:rsidR="0006687A" w:rsidRDefault="0006687A" w:rsidP="0017535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Київській </w:t>
      </w:r>
      <w:r>
        <w:rPr>
          <w:rFonts w:ascii="Times New Roman" w:hAnsi="Times New Roman"/>
          <w:bCs/>
          <w:sz w:val="24"/>
          <w:szCs w:val="24"/>
        </w:rPr>
        <w:t xml:space="preserve">(звернення голови правління </w:t>
      </w:r>
    </w:p>
    <w:p w:rsidR="0006687A" w:rsidRPr="0028546D" w:rsidRDefault="0006687A" w:rsidP="0017535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ОСББ «Київська 14»)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В.В. Тесля</w:t>
      </w:r>
    </w:p>
    <w:p w:rsidR="0006687A" w:rsidRPr="0028546D" w:rsidRDefault="0006687A" w:rsidP="0017535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06687A" w:rsidRDefault="0006687A" w:rsidP="00802567">
      <w:pPr>
        <w:jc w:val="both"/>
        <w:rPr>
          <w:rFonts w:ascii="Times New Roman" w:hAnsi="Times New Roman"/>
          <w:b/>
          <w:sz w:val="24"/>
          <w:szCs w:val="24"/>
        </w:rPr>
      </w:pPr>
    </w:p>
    <w:p w:rsidR="0006687A" w:rsidRDefault="0006687A" w:rsidP="00802567">
      <w:pPr>
        <w:jc w:val="both"/>
        <w:rPr>
          <w:rFonts w:ascii="Times New Roman" w:hAnsi="Times New Roman"/>
          <w:b/>
          <w:sz w:val="24"/>
          <w:szCs w:val="24"/>
        </w:rPr>
      </w:pPr>
    </w:p>
    <w:p w:rsidR="0006687A" w:rsidRPr="00FC3631" w:rsidRDefault="0006687A" w:rsidP="00802567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06687A" w:rsidRDefault="0006687A" w:rsidP="00802567">
      <w:pPr>
        <w:jc w:val="both"/>
        <w:rPr>
          <w:rFonts w:ascii="Times New Roman" w:hAnsi="Times New Roman"/>
          <w:sz w:val="24"/>
          <w:szCs w:val="24"/>
        </w:rPr>
      </w:pPr>
    </w:p>
    <w:p w:rsidR="0006687A" w:rsidRPr="00FC3631" w:rsidRDefault="0006687A" w:rsidP="008025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FC3631">
        <w:rPr>
          <w:rFonts w:ascii="Times New Roman" w:hAnsi="Times New Roman"/>
          <w:sz w:val="24"/>
          <w:szCs w:val="24"/>
        </w:rPr>
        <w:t xml:space="preserve">иректор КГЖЕП «Автозаводське», </w:t>
      </w:r>
    </w:p>
    <w:p w:rsidR="0006687A" w:rsidRDefault="0006687A" w:rsidP="00802567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06687A" w:rsidRDefault="0006687A" w:rsidP="00802567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06687A" w:rsidRDefault="0006687A" w:rsidP="00802567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О.І. Кійло</w:t>
      </w:r>
    </w:p>
    <w:p w:rsidR="0006687A" w:rsidRPr="00FC3631" w:rsidRDefault="0006687A" w:rsidP="00802567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06687A" w:rsidRDefault="0006687A" w:rsidP="00802567">
      <w:pPr>
        <w:jc w:val="both"/>
        <w:rPr>
          <w:rFonts w:ascii="Times New Roman" w:hAnsi="Times New Roman"/>
          <w:b/>
          <w:sz w:val="24"/>
          <w:szCs w:val="24"/>
        </w:rPr>
      </w:pPr>
    </w:p>
    <w:p w:rsidR="0006687A" w:rsidRPr="00C204F3" w:rsidRDefault="0006687A" w:rsidP="00802567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C204F3">
        <w:rPr>
          <w:rFonts w:ascii="Times New Roman" w:hAnsi="Times New Roman"/>
          <w:b/>
          <w:sz w:val="24"/>
          <w:szCs w:val="24"/>
        </w:rPr>
        <w:t>.</w:t>
      </w:r>
    </w:p>
    <w:p w:rsidR="0006687A" w:rsidRDefault="0006687A"/>
    <w:sectPr w:rsidR="0006687A" w:rsidSect="0036156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567"/>
    <w:rsid w:val="0006687A"/>
    <w:rsid w:val="00134F01"/>
    <w:rsid w:val="001513FD"/>
    <w:rsid w:val="0015243A"/>
    <w:rsid w:val="00166A56"/>
    <w:rsid w:val="00175357"/>
    <w:rsid w:val="0028546D"/>
    <w:rsid w:val="002C3741"/>
    <w:rsid w:val="002E3453"/>
    <w:rsid w:val="002F2B4C"/>
    <w:rsid w:val="00324A1B"/>
    <w:rsid w:val="00361567"/>
    <w:rsid w:val="00405D65"/>
    <w:rsid w:val="004513F8"/>
    <w:rsid w:val="004C2D18"/>
    <w:rsid w:val="004D0734"/>
    <w:rsid w:val="00515DE7"/>
    <w:rsid w:val="0052064E"/>
    <w:rsid w:val="00523690"/>
    <w:rsid w:val="00547E15"/>
    <w:rsid w:val="005C2298"/>
    <w:rsid w:val="005F54E0"/>
    <w:rsid w:val="00630E03"/>
    <w:rsid w:val="006D5CCB"/>
    <w:rsid w:val="00716F26"/>
    <w:rsid w:val="007969BF"/>
    <w:rsid w:val="007B48C0"/>
    <w:rsid w:val="007D2DE6"/>
    <w:rsid w:val="00802567"/>
    <w:rsid w:val="009229C6"/>
    <w:rsid w:val="009A025C"/>
    <w:rsid w:val="009B77C8"/>
    <w:rsid w:val="009F7E41"/>
    <w:rsid w:val="00AC0C8B"/>
    <w:rsid w:val="00B10CC3"/>
    <w:rsid w:val="00BE2E84"/>
    <w:rsid w:val="00BF086C"/>
    <w:rsid w:val="00BF53EF"/>
    <w:rsid w:val="00C204F3"/>
    <w:rsid w:val="00C351DD"/>
    <w:rsid w:val="00C7049D"/>
    <w:rsid w:val="00E35443"/>
    <w:rsid w:val="00E527F3"/>
    <w:rsid w:val="00E65067"/>
    <w:rsid w:val="00EA4624"/>
    <w:rsid w:val="00EE5973"/>
    <w:rsid w:val="00EF7F7B"/>
    <w:rsid w:val="00F240EE"/>
    <w:rsid w:val="00F61D68"/>
    <w:rsid w:val="00F62231"/>
    <w:rsid w:val="00F813CD"/>
    <w:rsid w:val="00FA733D"/>
    <w:rsid w:val="00FC3631"/>
    <w:rsid w:val="00FD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802567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25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735</TotalTime>
  <Pages>4</Pages>
  <Words>944</Words>
  <Characters>5383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2021-07-29T11:50:00Z</cp:lastPrinted>
  <dcterms:created xsi:type="dcterms:W3CDTF">2021-07-19T11:59:00Z</dcterms:created>
  <dcterms:modified xsi:type="dcterms:W3CDTF">2021-11-04T11:29:00Z</dcterms:modified>
</cp:coreProperties>
</file>