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79" w:rsidRDefault="00A00279" w:rsidP="00A00279">
      <w:pPr>
        <w:rPr>
          <w:b/>
          <w:sz w:val="28"/>
          <w:szCs w:val="28"/>
          <w:lang w:val="en-US"/>
        </w:rPr>
      </w:pPr>
    </w:p>
    <w:p w:rsidR="00A00279" w:rsidRDefault="00A00279" w:rsidP="00A00279">
      <w:pPr>
        <w:rPr>
          <w:b/>
          <w:sz w:val="28"/>
          <w:szCs w:val="28"/>
          <w:lang w:val="en-US"/>
        </w:rPr>
      </w:pPr>
    </w:p>
    <w:p w:rsidR="00A00279" w:rsidRDefault="00A00279" w:rsidP="00A00279">
      <w:pPr>
        <w:rPr>
          <w:b/>
          <w:sz w:val="28"/>
          <w:szCs w:val="28"/>
          <w:lang w:val="en-US"/>
        </w:rPr>
      </w:pPr>
    </w:p>
    <w:p w:rsidR="00A00279" w:rsidRDefault="00A00279" w:rsidP="00A00279">
      <w:pPr>
        <w:rPr>
          <w:b/>
          <w:sz w:val="28"/>
          <w:szCs w:val="28"/>
          <w:lang w:val="en-US"/>
        </w:rPr>
      </w:pPr>
    </w:p>
    <w:p w:rsidR="00A00279" w:rsidRDefault="00A00279" w:rsidP="00A00279">
      <w:pPr>
        <w:rPr>
          <w:b/>
          <w:sz w:val="28"/>
          <w:szCs w:val="28"/>
          <w:lang w:val="en-US"/>
        </w:rPr>
      </w:pPr>
    </w:p>
    <w:p w:rsidR="00A00279" w:rsidRDefault="00A00279" w:rsidP="00A00279">
      <w:pPr>
        <w:rPr>
          <w:b/>
          <w:sz w:val="28"/>
          <w:szCs w:val="28"/>
          <w:lang w:val="en-US"/>
        </w:rPr>
      </w:pPr>
    </w:p>
    <w:p w:rsidR="00A00279" w:rsidRPr="00DC5EF6" w:rsidRDefault="00DC5EF6" w:rsidP="00DC5EF6">
      <w:pPr>
        <w:tabs>
          <w:tab w:val="left" w:pos="77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05.02.2018</w:t>
      </w:r>
      <w:r>
        <w:rPr>
          <w:b/>
          <w:sz w:val="28"/>
          <w:szCs w:val="28"/>
        </w:rPr>
        <w:tab/>
      </w:r>
      <w:r w:rsidR="00D01736">
        <w:rPr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b/>
          <w:sz w:val="28"/>
          <w:szCs w:val="28"/>
        </w:rPr>
        <w:t>№ 87</w:t>
      </w:r>
    </w:p>
    <w:p w:rsidR="00A00279" w:rsidRPr="00D01736" w:rsidRDefault="00A00279" w:rsidP="00A00279">
      <w:pPr>
        <w:rPr>
          <w:b/>
          <w:sz w:val="28"/>
          <w:szCs w:val="28"/>
          <w:lang w:val="ru-RU"/>
        </w:rPr>
      </w:pPr>
    </w:p>
    <w:p w:rsidR="00A00279" w:rsidRPr="00D01736" w:rsidRDefault="00A00279" w:rsidP="00A00279">
      <w:pPr>
        <w:rPr>
          <w:b/>
          <w:sz w:val="28"/>
          <w:szCs w:val="28"/>
          <w:lang w:val="ru-RU"/>
        </w:rPr>
      </w:pPr>
    </w:p>
    <w:p w:rsidR="00A00279" w:rsidRPr="00D01736" w:rsidRDefault="00A00279" w:rsidP="00A00279">
      <w:pPr>
        <w:rPr>
          <w:b/>
          <w:sz w:val="28"/>
          <w:szCs w:val="28"/>
          <w:lang w:val="ru-RU"/>
        </w:rPr>
      </w:pPr>
    </w:p>
    <w:p w:rsidR="00A00279" w:rsidRPr="0061503B" w:rsidRDefault="00A00279" w:rsidP="00A00279">
      <w:pPr>
        <w:jc w:val="both"/>
        <w:rPr>
          <w:b/>
          <w:sz w:val="28"/>
          <w:szCs w:val="28"/>
        </w:rPr>
      </w:pPr>
      <w:r w:rsidRPr="0061503B">
        <w:rPr>
          <w:b/>
          <w:sz w:val="28"/>
          <w:szCs w:val="28"/>
        </w:rPr>
        <w:t xml:space="preserve">Про внесення змін в додаток до рішення </w:t>
      </w:r>
    </w:p>
    <w:p w:rsidR="00A00279" w:rsidRPr="0061503B" w:rsidRDefault="00A00279" w:rsidP="00A00279">
      <w:pPr>
        <w:jc w:val="both"/>
        <w:rPr>
          <w:b/>
          <w:sz w:val="28"/>
          <w:szCs w:val="28"/>
        </w:rPr>
      </w:pPr>
      <w:r w:rsidRPr="0061503B">
        <w:rPr>
          <w:b/>
          <w:sz w:val="28"/>
          <w:szCs w:val="28"/>
        </w:rPr>
        <w:t xml:space="preserve">виконавчого комітету Кременчуцької </w:t>
      </w:r>
    </w:p>
    <w:p w:rsidR="00A00279" w:rsidRPr="0061503B" w:rsidRDefault="00A00279" w:rsidP="00A00279">
      <w:pPr>
        <w:jc w:val="both"/>
        <w:rPr>
          <w:b/>
          <w:sz w:val="28"/>
          <w:szCs w:val="28"/>
        </w:rPr>
      </w:pPr>
      <w:r w:rsidRPr="0061503B">
        <w:rPr>
          <w:b/>
          <w:sz w:val="28"/>
          <w:szCs w:val="28"/>
        </w:rPr>
        <w:t>міської ради Полтавської області</w:t>
      </w:r>
    </w:p>
    <w:p w:rsidR="00A00279" w:rsidRPr="0061503B" w:rsidRDefault="00A00279" w:rsidP="00A00279">
      <w:pPr>
        <w:jc w:val="both"/>
        <w:rPr>
          <w:b/>
          <w:sz w:val="28"/>
          <w:szCs w:val="28"/>
        </w:rPr>
      </w:pPr>
      <w:r w:rsidRPr="0061503B">
        <w:rPr>
          <w:b/>
          <w:sz w:val="28"/>
          <w:szCs w:val="28"/>
        </w:rPr>
        <w:t xml:space="preserve">від </w:t>
      </w:r>
      <w:r w:rsidRPr="00A00279">
        <w:rPr>
          <w:b/>
          <w:sz w:val="28"/>
          <w:szCs w:val="28"/>
        </w:rPr>
        <w:t>2</w:t>
      </w:r>
      <w:r w:rsidRPr="0061503B">
        <w:rPr>
          <w:b/>
          <w:sz w:val="28"/>
          <w:szCs w:val="28"/>
        </w:rPr>
        <w:t>0.02.201</w:t>
      </w:r>
      <w:r w:rsidRPr="00A00279">
        <w:rPr>
          <w:b/>
          <w:sz w:val="28"/>
          <w:szCs w:val="28"/>
        </w:rPr>
        <w:t>7</w:t>
      </w:r>
      <w:r w:rsidRPr="0061503B">
        <w:rPr>
          <w:b/>
          <w:sz w:val="28"/>
          <w:szCs w:val="28"/>
        </w:rPr>
        <w:t xml:space="preserve"> № </w:t>
      </w:r>
      <w:r w:rsidRPr="00A00279">
        <w:rPr>
          <w:b/>
          <w:sz w:val="28"/>
          <w:szCs w:val="28"/>
        </w:rPr>
        <w:t>106</w:t>
      </w:r>
      <w:r w:rsidRPr="0061503B">
        <w:rPr>
          <w:b/>
          <w:sz w:val="28"/>
          <w:szCs w:val="28"/>
        </w:rPr>
        <w:t xml:space="preserve"> </w:t>
      </w:r>
    </w:p>
    <w:p w:rsidR="00A00279" w:rsidRPr="0061503B" w:rsidRDefault="00A00279" w:rsidP="00A00279">
      <w:pPr>
        <w:jc w:val="both"/>
        <w:rPr>
          <w:sz w:val="28"/>
          <w:szCs w:val="28"/>
        </w:rPr>
      </w:pPr>
    </w:p>
    <w:p w:rsidR="00A00279" w:rsidRPr="0061503B" w:rsidRDefault="00A00279" w:rsidP="00A00279">
      <w:pPr>
        <w:jc w:val="both"/>
        <w:rPr>
          <w:sz w:val="28"/>
          <w:szCs w:val="28"/>
        </w:rPr>
      </w:pPr>
    </w:p>
    <w:p w:rsidR="00A00279" w:rsidRPr="0061503B" w:rsidRDefault="00A00279" w:rsidP="00A00279">
      <w:pPr>
        <w:ind w:firstLine="708"/>
        <w:jc w:val="both"/>
        <w:rPr>
          <w:sz w:val="28"/>
          <w:szCs w:val="28"/>
        </w:rPr>
      </w:pPr>
      <w:r w:rsidRPr="0061503B">
        <w:rPr>
          <w:sz w:val="28"/>
          <w:szCs w:val="28"/>
        </w:rPr>
        <w:t>На виконання рішення Кременчуцької міської ради Полтавської області  від 21.12.2017 «Про затвердження Програми соціального забезпечення та соціального захисту населення м. Кременчука «Турбота» на 2018 – 2020 роки», керуючись ст. 34</w:t>
      </w:r>
      <w:r w:rsidRPr="0061503B">
        <w:rPr>
          <w:color w:val="FF0000"/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Закону України «Про місцеве самоврядування в Україні», виконавчий комітет Кременчуцької міської ради Полтавської області </w:t>
      </w:r>
    </w:p>
    <w:p w:rsidR="00A00279" w:rsidRPr="0061503B" w:rsidRDefault="00A00279" w:rsidP="00A00279">
      <w:pPr>
        <w:ind w:firstLine="709"/>
        <w:jc w:val="center"/>
        <w:rPr>
          <w:b/>
          <w:sz w:val="28"/>
          <w:szCs w:val="28"/>
        </w:rPr>
      </w:pPr>
    </w:p>
    <w:p w:rsidR="00A00279" w:rsidRPr="0061503B" w:rsidRDefault="00A00279" w:rsidP="00A00279">
      <w:pPr>
        <w:ind w:firstLine="709"/>
        <w:jc w:val="center"/>
        <w:rPr>
          <w:b/>
          <w:sz w:val="28"/>
          <w:szCs w:val="28"/>
        </w:rPr>
      </w:pPr>
      <w:r w:rsidRPr="0061503B">
        <w:rPr>
          <w:b/>
          <w:sz w:val="28"/>
          <w:szCs w:val="28"/>
        </w:rPr>
        <w:t>вирішив:</w:t>
      </w:r>
    </w:p>
    <w:p w:rsidR="00A00279" w:rsidRPr="0061503B" w:rsidRDefault="00A00279" w:rsidP="00A00279">
      <w:pPr>
        <w:ind w:firstLine="709"/>
        <w:jc w:val="center"/>
        <w:rPr>
          <w:b/>
          <w:sz w:val="28"/>
          <w:szCs w:val="28"/>
        </w:rPr>
      </w:pPr>
    </w:p>
    <w:p w:rsidR="00A00279" w:rsidRPr="0061503B" w:rsidRDefault="00A00279" w:rsidP="00A00279">
      <w:pPr>
        <w:ind w:firstLine="709"/>
        <w:jc w:val="both"/>
        <w:rPr>
          <w:sz w:val="28"/>
          <w:szCs w:val="28"/>
        </w:rPr>
      </w:pPr>
      <w:r w:rsidRPr="0061503B">
        <w:rPr>
          <w:sz w:val="28"/>
          <w:szCs w:val="28"/>
        </w:rPr>
        <w:t xml:space="preserve">1. Внести зміни в додаток до рішення виконавчого комітету Кременчуцької міської ради Полтавської області від </w:t>
      </w:r>
      <w:r w:rsidRPr="00A9516E">
        <w:rPr>
          <w:sz w:val="28"/>
          <w:szCs w:val="28"/>
        </w:rPr>
        <w:t>2</w:t>
      </w:r>
      <w:r w:rsidRPr="0061503B">
        <w:rPr>
          <w:sz w:val="28"/>
          <w:szCs w:val="28"/>
        </w:rPr>
        <w:t>0.02.201</w:t>
      </w:r>
      <w:r w:rsidRPr="00A9516E">
        <w:rPr>
          <w:sz w:val="28"/>
          <w:szCs w:val="28"/>
        </w:rPr>
        <w:t>7</w:t>
      </w:r>
      <w:r w:rsidRPr="0061503B">
        <w:rPr>
          <w:sz w:val="28"/>
          <w:szCs w:val="28"/>
        </w:rPr>
        <w:t xml:space="preserve"> № </w:t>
      </w:r>
      <w:r w:rsidRPr="00A9516E">
        <w:rPr>
          <w:sz w:val="28"/>
          <w:szCs w:val="28"/>
        </w:rPr>
        <w:t>106</w:t>
      </w:r>
      <w:r w:rsidRPr="0061503B">
        <w:rPr>
          <w:sz w:val="28"/>
          <w:szCs w:val="28"/>
        </w:rPr>
        <w:t xml:space="preserve"> «Про </w:t>
      </w:r>
      <w:r>
        <w:rPr>
          <w:sz w:val="28"/>
          <w:szCs w:val="28"/>
        </w:rPr>
        <w:t>затвердження Положення про порядок торговельного обслуговування та гарячого харчування окремих категорій громадян в м. Кременчуці</w:t>
      </w:r>
      <w:r w:rsidRPr="0061503B">
        <w:rPr>
          <w:sz w:val="28"/>
          <w:szCs w:val="28"/>
        </w:rPr>
        <w:t xml:space="preserve">», виклавши пункти </w:t>
      </w:r>
      <w:r>
        <w:rPr>
          <w:sz w:val="28"/>
          <w:szCs w:val="28"/>
        </w:rPr>
        <w:t>5,</w:t>
      </w:r>
      <w:r w:rsidRPr="0061503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61503B">
        <w:rPr>
          <w:sz w:val="28"/>
          <w:szCs w:val="28"/>
        </w:rPr>
        <w:t xml:space="preserve"> в такій редакції:</w:t>
      </w:r>
    </w:p>
    <w:p w:rsidR="00A00279" w:rsidRPr="00FD6F7A" w:rsidRDefault="00A00279" w:rsidP="00A00279">
      <w:pPr>
        <w:ind w:firstLine="709"/>
        <w:jc w:val="both"/>
        <w:rPr>
          <w:sz w:val="16"/>
          <w:szCs w:val="16"/>
        </w:rPr>
      </w:pPr>
      <w:r w:rsidRPr="0061503B">
        <w:rPr>
          <w:sz w:val="28"/>
          <w:szCs w:val="28"/>
        </w:rPr>
        <w:t>«</w:t>
      </w:r>
      <w:r w:rsidRPr="00FD6F7A">
        <w:rPr>
          <w:sz w:val="28"/>
          <w:szCs w:val="28"/>
        </w:rPr>
        <w:t xml:space="preserve">5. </w:t>
      </w:r>
      <w:r w:rsidRPr="00FD6F7A">
        <w:rPr>
          <w:sz w:val="28"/>
        </w:rPr>
        <w:t>Асортимент продовольчих товарів, які входять до продуктового набору, погоджується з департаментом соціального захисту населення та питань АТО виконавчого комітету Кременчуцької міської ради Полтавської області. Відповідальність за якість продуктів харчування та їх вартість несе торговельне підприємство, що здійснює обслуговування.</w:t>
      </w:r>
      <w:r>
        <w:rPr>
          <w:sz w:val="28"/>
        </w:rPr>
        <w:t xml:space="preserve"> Вартість одного продуктового набору для безкоштовного відпуску його громадянам зазначених категорій 1 раз на місяць становить:</w:t>
      </w:r>
    </w:p>
    <w:p w:rsidR="00A00279" w:rsidRPr="0061503B" w:rsidRDefault="00A00279" w:rsidP="00A00279">
      <w:pPr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>- 2018 рік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 –  </w:t>
      </w:r>
      <w:r>
        <w:rPr>
          <w:sz w:val="28"/>
          <w:szCs w:val="28"/>
        </w:rPr>
        <w:t>70</w:t>
      </w:r>
      <w:r w:rsidRPr="0061503B">
        <w:rPr>
          <w:sz w:val="28"/>
          <w:szCs w:val="28"/>
        </w:rPr>
        <w:t xml:space="preserve">,00 грн.;  </w:t>
      </w:r>
    </w:p>
    <w:p w:rsidR="00A00279" w:rsidRPr="0061503B" w:rsidRDefault="00A00279" w:rsidP="00A00279">
      <w:pPr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 xml:space="preserve">- 2019 рік 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–  </w:t>
      </w:r>
      <w:r>
        <w:rPr>
          <w:sz w:val="28"/>
          <w:szCs w:val="28"/>
        </w:rPr>
        <w:t>80</w:t>
      </w:r>
      <w:r w:rsidRPr="0061503B">
        <w:rPr>
          <w:sz w:val="28"/>
          <w:szCs w:val="28"/>
        </w:rPr>
        <w:t>,00 грн.;</w:t>
      </w:r>
    </w:p>
    <w:p w:rsidR="00A00279" w:rsidRPr="0061503B" w:rsidRDefault="00A00279" w:rsidP="00A00279">
      <w:pPr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 xml:space="preserve">- 2020 рік 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–  </w:t>
      </w:r>
      <w:r>
        <w:rPr>
          <w:sz w:val="28"/>
          <w:szCs w:val="28"/>
        </w:rPr>
        <w:t>90</w:t>
      </w:r>
      <w:r w:rsidRPr="0061503B">
        <w:rPr>
          <w:sz w:val="28"/>
          <w:szCs w:val="28"/>
        </w:rPr>
        <w:t>,00 грн. в межах затверджених асигнувань на відповідний рік.»;</w:t>
      </w:r>
    </w:p>
    <w:p w:rsidR="00A00279" w:rsidRPr="00062D05" w:rsidRDefault="00A00279" w:rsidP="00A00279">
      <w:pPr>
        <w:ind w:firstLine="709"/>
        <w:jc w:val="both"/>
        <w:rPr>
          <w:color w:val="FF0000"/>
          <w:sz w:val="28"/>
        </w:rPr>
      </w:pPr>
      <w:r w:rsidRPr="0061503B">
        <w:rPr>
          <w:sz w:val="28"/>
          <w:szCs w:val="28"/>
        </w:rPr>
        <w:lastRenderedPageBreak/>
        <w:t>«</w:t>
      </w:r>
      <w:r w:rsidRPr="00062D05">
        <w:rPr>
          <w:sz w:val="28"/>
          <w:szCs w:val="28"/>
        </w:rPr>
        <w:t xml:space="preserve">13. </w:t>
      </w:r>
      <w:r w:rsidRPr="00062D05">
        <w:rPr>
          <w:sz w:val="28"/>
        </w:rPr>
        <w:t xml:space="preserve">Гаряче харчування здійснюється щомісячно, із розрахунку кількості талонів кожного робочого дня на місяць за списками, які надаються територіальними центрами соціального обслуговування (надання соціальних послуг) Автозаводського та </w:t>
      </w:r>
      <w:proofErr w:type="spellStart"/>
      <w:r w:rsidRPr="00062D05">
        <w:rPr>
          <w:sz w:val="28"/>
        </w:rPr>
        <w:t>Крюківського</w:t>
      </w:r>
      <w:proofErr w:type="spellEnd"/>
      <w:r w:rsidRPr="00062D05">
        <w:rPr>
          <w:sz w:val="28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 та управліннями соціального захисту населення Автозаводського та </w:t>
      </w:r>
      <w:proofErr w:type="spellStart"/>
      <w:r w:rsidRPr="00062D05">
        <w:rPr>
          <w:sz w:val="28"/>
        </w:rPr>
        <w:t>Крюківського</w:t>
      </w:r>
      <w:proofErr w:type="spellEnd"/>
      <w:r w:rsidRPr="00062D05">
        <w:rPr>
          <w:sz w:val="28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</w:t>
      </w:r>
      <w:r w:rsidRPr="00CD445F">
        <w:rPr>
          <w:sz w:val="28"/>
        </w:rPr>
        <w:t>.</w:t>
      </w:r>
      <w:r>
        <w:rPr>
          <w:sz w:val="28"/>
        </w:rPr>
        <w:t xml:space="preserve"> Вартість одного обіду встановлюється після проведення процедури закупівлі послуг з харчування в їдальнях малозабезпечених категорій громадян м. Кременчука, але не повинна перевищувати:</w:t>
      </w:r>
    </w:p>
    <w:p w:rsidR="00A00279" w:rsidRPr="0061503B" w:rsidRDefault="00A00279" w:rsidP="00A00279">
      <w:pPr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 xml:space="preserve">- 2018 рік 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30,00 грн.;  </w:t>
      </w:r>
    </w:p>
    <w:p w:rsidR="00A00279" w:rsidRPr="0061503B" w:rsidRDefault="00A00279" w:rsidP="00A00279">
      <w:pPr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 xml:space="preserve">- 2019 рік 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–  </w:t>
      </w:r>
      <w:r>
        <w:rPr>
          <w:sz w:val="28"/>
          <w:szCs w:val="28"/>
        </w:rPr>
        <w:t>35</w:t>
      </w:r>
      <w:r w:rsidRPr="0061503B">
        <w:rPr>
          <w:sz w:val="28"/>
          <w:szCs w:val="28"/>
        </w:rPr>
        <w:t>,00 грн.;</w:t>
      </w:r>
    </w:p>
    <w:p w:rsidR="00A00279" w:rsidRDefault="00A00279" w:rsidP="00A00279">
      <w:pPr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>- 2020 рік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 xml:space="preserve"> –  </w:t>
      </w:r>
      <w:r>
        <w:rPr>
          <w:sz w:val="28"/>
          <w:szCs w:val="28"/>
        </w:rPr>
        <w:t>40</w:t>
      </w:r>
      <w:r w:rsidRPr="0061503B">
        <w:rPr>
          <w:sz w:val="28"/>
          <w:szCs w:val="28"/>
        </w:rPr>
        <w:t>,00 грн.</w:t>
      </w:r>
      <w:r>
        <w:rPr>
          <w:sz w:val="28"/>
          <w:szCs w:val="28"/>
        </w:rPr>
        <w:t xml:space="preserve"> </w:t>
      </w:r>
      <w:r w:rsidRPr="0061503B">
        <w:rPr>
          <w:sz w:val="28"/>
          <w:szCs w:val="28"/>
        </w:rPr>
        <w:t>в межах затверджених асигнувань на відповідний рік.»</w:t>
      </w:r>
      <w:r>
        <w:rPr>
          <w:sz w:val="28"/>
          <w:szCs w:val="28"/>
        </w:rPr>
        <w:t>.</w:t>
      </w:r>
    </w:p>
    <w:p w:rsidR="00A00279" w:rsidRPr="0061503B" w:rsidRDefault="00A00279" w:rsidP="00A00279">
      <w:pPr>
        <w:ind w:firstLine="720"/>
        <w:jc w:val="both"/>
        <w:rPr>
          <w:sz w:val="28"/>
          <w:szCs w:val="28"/>
        </w:rPr>
      </w:pPr>
    </w:p>
    <w:p w:rsidR="00A00279" w:rsidRPr="0061503B" w:rsidRDefault="00A00279" w:rsidP="00A00279">
      <w:pPr>
        <w:ind w:firstLine="709"/>
        <w:jc w:val="both"/>
        <w:rPr>
          <w:sz w:val="28"/>
          <w:szCs w:val="28"/>
        </w:rPr>
      </w:pPr>
      <w:r w:rsidRPr="0061503B">
        <w:rPr>
          <w:sz w:val="28"/>
          <w:szCs w:val="28"/>
        </w:rPr>
        <w:t>2. Оприлюднити рішення відповідно до вимог чинного законодавства.</w:t>
      </w:r>
    </w:p>
    <w:p w:rsidR="00A00279" w:rsidRPr="0061503B" w:rsidRDefault="00A00279" w:rsidP="00A00279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A00279" w:rsidRPr="0061503B" w:rsidRDefault="00A00279" w:rsidP="00A00279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61503B">
        <w:rPr>
          <w:sz w:val="28"/>
          <w:szCs w:val="28"/>
        </w:rPr>
        <w:t xml:space="preserve">3. Контроль за виконанням рішення покласти на заступника міського голови </w:t>
      </w:r>
      <w:proofErr w:type="spellStart"/>
      <w:r w:rsidRPr="0061503B">
        <w:rPr>
          <w:sz w:val="28"/>
          <w:szCs w:val="28"/>
        </w:rPr>
        <w:t>Усанову</w:t>
      </w:r>
      <w:proofErr w:type="spellEnd"/>
      <w:r w:rsidRPr="0061503B">
        <w:rPr>
          <w:sz w:val="28"/>
          <w:szCs w:val="28"/>
        </w:rPr>
        <w:t xml:space="preserve"> О.П. </w:t>
      </w:r>
    </w:p>
    <w:p w:rsidR="00A00279" w:rsidRPr="0061503B" w:rsidRDefault="00A00279" w:rsidP="00A00279">
      <w:pPr>
        <w:ind w:firstLine="540"/>
        <w:jc w:val="both"/>
        <w:rPr>
          <w:sz w:val="28"/>
          <w:szCs w:val="28"/>
        </w:rPr>
      </w:pPr>
    </w:p>
    <w:p w:rsidR="00A00279" w:rsidRPr="0061503B" w:rsidRDefault="00A00279" w:rsidP="00A00279">
      <w:pPr>
        <w:ind w:firstLine="540"/>
        <w:jc w:val="both"/>
        <w:rPr>
          <w:sz w:val="28"/>
          <w:szCs w:val="28"/>
        </w:rPr>
      </w:pPr>
    </w:p>
    <w:p w:rsidR="00A00279" w:rsidRPr="0061503B" w:rsidRDefault="00A00279" w:rsidP="00A00279">
      <w:pPr>
        <w:jc w:val="both"/>
        <w:rPr>
          <w:sz w:val="28"/>
          <w:szCs w:val="28"/>
        </w:rPr>
      </w:pPr>
    </w:p>
    <w:p w:rsidR="00A00279" w:rsidRPr="0061503B" w:rsidRDefault="00A00279" w:rsidP="00A00279">
      <w:pPr>
        <w:ind w:firstLine="540"/>
        <w:jc w:val="both"/>
        <w:rPr>
          <w:sz w:val="28"/>
          <w:szCs w:val="28"/>
        </w:rPr>
      </w:pPr>
    </w:p>
    <w:p w:rsidR="00A00279" w:rsidRPr="0061503B" w:rsidRDefault="00A00279" w:rsidP="00A00279">
      <w:pPr>
        <w:tabs>
          <w:tab w:val="left" w:pos="7020"/>
        </w:tabs>
        <w:jc w:val="both"/>
        <w:rPr>
          <w:b/>
          <w:sz w:val="28"/>
          <w:szCs w:val="28"/>
        </w:rPr>
      </w:pPr>
      <w:r w:rsidRPr="0061503B">
        <w:rPr>
          <w:b/>
          <w:sz w:val="28"/>
          <w:szCs w:val="28"/>
        </w:rPr>
        <w:t xml:space="preserve">Міський голова                                                                         В.О.МАЛЕЦЬКИЙ </w:t>
      </w:r>
    </w:p>
    <w:p w:rsidR="00A00279" w:rsidRPr="0061503B" w:rsidRDefault="00A00279" w:rsidP="00A00279">
      <w:pPr>
        <w:jc w:val="both"/>
        <w:rPr>
          <w:sz w:val="28"/>
          <w:szCs w:val="28"/>
        </w:rPr>
      </w:pPr>
    </w:p>
    <w:p w:rsidR="00A00279" w:rsidRPr="0061503B" w:rsidRDefault="00A00279" w:rsidP="00A00279">
      <w:pPr>
        <w:ind w:firstLine="709"/>
        <w:jc w:val="both"/>
        <w:rPr>
          <w:sz w:val="28"/>
          <w:szCs w:val="28"/>
        </w:rPr>
      </w:pPr>
    </w:p>
    <w:p w:rsidR="00A00279" w:rsidRDefault="00A00279" w:rsidP="00A00279"/>
    <w:p w:rsidR="00A00279" w:rsidRDefault="00A00279" w:rsidP="00A00279">
      <w:pPr>
        <w:rPr>
          <w:b/>
          <w:sz w:val="28"/>
          <w:szCs w:val="28"/>
          <w:lang w:val="en-US"/>
        </w:rPr>
      </w:pPr>
    </w:p>
    <w:sectPr w:rsidR="00A00279" w:rsidSect="0005098F">
      <w:footerReference w:type="default" r:id="rId8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42" w:rsidRDefault="005E0C42">
      <w:r>
        <w:separator/>
      </w:r>
    </w:p>
  </w:endnote>
  <w:endnote w:type="continuationSeparator" w:id="0">
    <w:p w:rsidR="005E0C42" w:rsidRDefault="005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863" w:rsidRPr="0064376E" w:rsidRDefault="00680793" w:rsidP="009A25EA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7B6863" w:rsidRDefault="00680793" w:rsidP="009A25EA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7B6863" w:rsidRDefault="005E0C42" w:rsidP="009A25EA">
    <w:pPr>
      <w:jc w:val="center"/>
      <w:rPr>
        <w:b/>
        <w:sz w:val="20"/>
        <w:szCs w:val="20"/>
      </w:rPr>
    </w:pPr>
  </w:p>
  <w:p w:rsidR="007B6863" w:rsidRDefault="00680793" w:rsidP="009A25EA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від __________20____  № ______</w:t>
    </w:r>
  </w:p>
  <w:p w:rsidR="007B6863" w:rsidRDefault="00680793" w:rsidP="009A25EA">
    <w:pPr>
      <w:pStyle w:val="a3"/>
      <w:jc w:val="center"/>
      <w:rPr>
        <w:lang w:val="en-US"/>
      </w:rPr>
    </w:pPr>
    <w:r w:rsidRPr="00D14727">
      <w:rPr>
        <w:sz w:val="20"/>
        <w:szCs w:val="20"/>
      </w:rPr>
      <w:t xml:space="preserve">Сторінка </w:t>
    </w:r>
    <w:r w:rsidRPr="00D14727">
      <w:rPr>
        <w:sz w:val="20"/>
        <w:szCs w:val="20"/>
      </w:rPr>
      <w:fldChar w:fldCharType="begin"/>
    </w:r>
    <w:r w:rsidRPr="00D14727">
      <w:rPr>
        <w:sz w:val="20"/>
        <w:szCs w:val="20"/>
      </w:rPr>
      <w:instrText xml:space="preserve"> PAGE </w:instrText>
    </w:r>
    <w:r w:rsidRPr="00D14727">
      <w:rPr>
        <w:sz w:val="20"/>
        <w:szCs w:val="20"/>
      </w:rPr>
      <w:fldChar w:fldCharType="separate"/>
    </w:r>
    <w:r w:rsidR="00D01736">
      <w:rPr>
        <w:noProof/>
        <w:sz w:val="20"/>
        <w:szCs w:val="20"/>
      </w:rPr>
      <w:t>1</w:t>
    </w:r>
    <w:r w:rsidRPr="00D14727">
      <w:rPr>
        <w:sz w:val="20"/>
        <w:szCs w:val="20"/>
      </w:rPr>
      <w:fldChar w:fldCharType="end"/>
    </w:r>
    <w:r w:rsidRPr="00D14727">
      <w:rPr>
        <w:sz w:val="20"/>
        <w:szCs w:val="20"/>
      </w:rPr>
      <w:t xml:space="preserve"> з </w:t>
    </w:r>
    <w:r w:rsidRPr="00D14727">
      <w:rPr>
        <w:sz w:val="20"/>
        <w:szCs w:val="20"/>
      </w:rPr>
      <w:fldChar w:fldCharType="begin"/>
    </w:r>
    <w:r w:rsidRPr="00D14727">
      <w:rPr>
        <w:sz w:val="20"/>
        <w:szCs w:val="20"/>
      </w:rPr>
      <w:instrText xml:space="preserve"> NUMPAGES </w:instrText>
    </w:r>
    <w:r w:rsidRPr="00D14727">
      <w:rPr>
        <w:sz w:val="20"/>
        <w:szCs w:val="20"/>
      </w:rPr>
      <w:fldChar w:fldCharType="separate"/>
    </w:r>
    <w:r w:rsidR="00D01736">
      <w:rPr>
        <w:noProof/>
        <w:sz w:val="20"/>
        <w:szCs w:val="20"/>
      </w:rPr>
      <w:t>2</w:t>
    </w:r>
    <w:r w:rsidRPr="00D14727">
      <w:rPr>
        <w:sz w:val="20"/>
        <w:szCs w:val="20"/>
      </w:rPr>
      <w:fldChar w:fldCharType="end"/>
    </w:r>
  </w:p>
  <w:p w:rsidR="007B6863" w:rsidRPr="005551BE" w:rsidRDefault="005E0C42" w:rsidP="009A25EA">
    <w:pPr>
      <w:pStyle w:val="a3"/>
      <w:jc w:val="center"/>
      <w:rPr>
        <w:lang w:val="en-US"/>
      </w:rPr>
    </w:pPr>
  </w:p>
  <w:p w:rsidR="007B6863" w:rsidRDefault="005E0C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42" w:rsidRDefault="005E0C42">
      <w:r>
        <w:separator/>
      </w:r>
    </w:p>
  </w:footnote>
  <w:footnote w:type="continuationSeparator" w:id="0">
    <w:p w:rsidR="005E0C42" w:rsidRDefault="005E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BC"/>
    <w:rsid w:val="0008087A"/>
    <w:rsid w:val="00164CB1"/>
    <w:rsid w:val="005C4125"/>
    <w:rsid w:val="005E0C42"/>
    <w:rsid w:val="00680793"/>
    <w:rsid w:val="006C1FBC"/>
    <w:rsid w:val="00755BC3"/>
    <w:rsid w:val="00A00279"/>
    <w:rsid w:val="00B271C0"/>
    <w:rsid w:val="00B35146"/>
    <w:rsid w:val="00C5371D"/>
    <w:rsid w:val="00D01736"/>
    <w:rsid w:val="00DC5EF6"/>
    <w:rsid w:val="00E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02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027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rsid w:val="00A00279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character" w:customStyle="1" w:styleId="a6">
    <w:name w:val="Основной текст Знак"/>
    <w:basedOn w:val="a0"/>
    <w:link w:val="a5"/>
    <w:rsid w:val="00A00279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51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14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02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027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rsid w:val="00A00279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character" w:customStyle="1" w:styleId="a6">
    <w:name w:val="Основной текст Знак"/>
    <w:basedOn w:val="a0"/>
    <w:link w:val="a5"/>
    <w:rsid w:val="00A00279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51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14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1855-E714-4CFA-A717-AB3CFCF5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ДПСЗН та ПАТО департамент</cp:lastModifiedBy>
  <cp:revision>10</cp:revision>
  <cp:lastPrinted>2018-02-01T08:12:00Z</cp:lastPrinted>
  <dcterms:created xsi:type="dcterms:W3CDTF">2018-01-05T09:40:00Z</dcterms:created>
  <dcterms:modified xsi:type="dcterms:W3CDTF">2018-02-07T07:36:00Z</dcterms:modified>
</cp:coreProperties>
</file>