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851" w:val="left"/>
        </w:tabs>
        <w:jc w:val="center"/>
      </w:pPr>
      <w:r>
        <w:rPr>
          <w:b/>
          <w:sz w:val="28"/>
          <w:szCs w:val="28"/>
          <w:lang w:val="uk-UA"/>
        </w:rPr>
        <w:t>ПОЯСНЮВАЛЬНА     ЗАПИСКА</w:t>
      </w:r>
    </w:p>
    <w:p>
      <w:pPr>
        <w:pStyle w:val="style0"/>
        <w:tabs>
          <w:tab w:leader="none" w:pos="7020" w:val="left"/>
        </w:tabs>
        <w:jc w:val="center"/>
      </w:pPr>
      <w:r>
        <w:rPr>
          <w:b/>
          <w:sz w:val="28"/>
          <w:szCs w:val="28"/>
          <w:lang w:val="uk-UA"/>
        </w:rPr>
        <w:t>до проекту рішення виконавчого комітету Кременчуцької міської ради</w:t>
      </w:r>
    </w:p>
    <w:p>
      <w:pPr>
        <w:pStyle w:val="style0"/>
        <w:tabs>
          <w:tab w:leader="none" w:pos="7020" w:val="left"/>
        </w:tabs>
        <w:jc w:val="center"/>
      </w:pPr>
      <w:r>
        <w:rPr>
          <w:b/>
          <w:sz w:val="28"/>
          <w:szCs w:val="28"/>
          <w:lang w:val="uk-UA"/>
        </w:rPr>
        <w:t>«Про перерозподіл бюджетних асигнувань та уточнення переліку об’єктів,  видатки на які у 2016 році проводяться за рахунок коштів бюджету розвитку»</w:t>
      </w:r>
    </w:p>
    <w:p>
      <w:pPr>
        <w:pStyle w:val="style0"/>
        <w:tabs>
          <w:tab w:leader="none" w:pos="851" w:val="left"/>
        </w:tabs>
        <w:jc w:val="center"/>
      </w:pPr>
      <w:r>
        <w:rPr>
          <w:b/>
          <w:sz w:val="28"/>
          <w:szCs w:val="28"/>
          <w:lang w:val="uk-UA"/>
        </w:rPr>
      </w:r>
    </w:p>
    <w:p>
      <w:pPr>
        <w:pStyle w:val="style0"/>
        <w:tabs>
          <w:tab w:leader="none" w:pos="851" w:val="left"/>
        </w:tabs>
        <w:jc w:val="both"/>
      </w:pPr>
      <w:r>
        <w:rPr>
          <w:b/>
          <w:sz w:val="28"/>
          <w:szCs w:val="28"/>
          <w:lang w:val="uk-UA"/>
        </w:rPr>
      </w:r>
    </w:p>
    <w:p>
      <w:pPr>
        <w:pStyle w:val="style0"/>
        <w:tabs>
          <w:tab w:leader="none" w:pos="851" w:val="left"/>
        </w:tabs>
        <w:jc w:val="both"/>
      </w:pPr>
      <w:r>
        <w:rPr>
          <w:sz w:val="28"/>
          <w:szCs w:val="28"/>
          <w:lang w:val="uk-UA"/>
        </w:rPr>
        <w:tab/>
        <w:t>КВП «Кременчуцьке міське у</w:t>
      </w:r>
      <w:bookmarkStart w:id="0" w:name="_GoBack"/>
      <w:bookmarkEnd w:id="0"/>
      <w:r>
        <w:rPr>
          <w:sz w:val="28"/>
          <w:szCs w:val="28"/>
          <w:lang w:val="uk-UA"/>
        </w:rPr>
        <w:t>правління капітального будівництва» пропонує перерозподіл коштів, передбачених міським бюджетом на 2016 рік, а саме:</w:t>
      </w:r>
    </w:p>
    <w:p>
      <w:pPr>
        <w:pStyle w:val="style0"/>
        <w:numPr>
          <w:ilvl w:val="0"/>
          <w:numId w:val="1"/>
        </w:numPr>
        <w:tabs>
          <w:tab w:leader="none" w:pos="851" w:val="left"/>
        </w:tabs>
        <w:jc w:val="both"/>
      </w:pPr>
      <w:r>
        <w:rPr>
          <w:sz w:val="28"/>
          <w:szCs w:val="28"/>
          <w:lang w:val="uk-UA"/>
        </w:rPr>
        <w:t xml:space="preserve">зменшити фінансування об’єкту «Проектування та капітальний ремонт кухонних приміщень в житловому будинку по пров. О.Кошового,5 в м.Кременчуці», за яким утворилася економія в процесі виконання будівельних робіт в сумі  </w:t>
      </w:r>
      <w:r>
        <w:rPr>
          <w:b/>
          <w:i/>
          <w:sz w:val="28"/>
          <w:szCs w:val="28"/>
          <w:lang w:val="uk-UA"/>
        </w:rPr>
        <w:t xml:space="preserve">301 223 </w:t>
      </w:r>
      <w:r>
        <w:rPr>
          <w:sz w:val="28"/>
          <w:szCs w:val="28"/>
          <w:lang w:val="uk-UA"/>
        </w:rPr>
        <w:t>грн.;</w:t>
      </w:r>
    </w:p>
    <w:p>
      <w:pPr>
        <w:pStyle w:val="style0"/>
        <w:numPr>
          <w:ilvl w:val="0"/>
          <w:numId w:val="1"/>
        </w:numPr>
        <w:tabs>
          <w:tab w:leader="none" w:pos="851" w:val="left"/>
        </w:tabs>
        <w:jc w:val="both"/>
      </w:pPr>
      <w:r>
        <w:rPr>
          <w:sz w:val="28"/>
          <w:szCs w:val="28"/>
          <w:lang w:val="uk-UA"/>
        </w:rPr>
        <w:t xml:space="preserve">збільшити фінансування об’єкту «Капітальний ремонт приміщень по просп. Лесі Українки,29 (попередня назва просп. 50-річчя Жовтня) в м.Кременчуці» на суму   </w:t>
      </w:r>
      <w:r>
        <w:rPr>
          <w:b/>
          <w:i/>
          <w:sz w:val="28"/>
          <w:szCs w:val="28"/>
          <w:lang w:val="uk-UA"/>
        </w:rPr>
        <w:t>248 783</w:t>
      </w:r>
      <w:r>
        <w:rPr>
          <w:sz w:val="28"/>
          <w:szCs w:val="28"/>
          <w:lang w:val="uk-UA"/>
        </w:rPr>
        <w:t xml:space="preserve"> грн. в зв’язку з уточненням вартості робіт в процесі розробки проектно-кошторисної документації.;</w:t>
      </w:r>
    </w:p>
    <w:p>
      <w:pPr>
        <w:pStyle w:val="style0"/>
        <w:numPr>
          <w:ilvl w:val="0"/>
          <w:numId w:val="1"/>
        </w:numPr>
        <w:tabs>
          <w:tab w:leader="none" w:pos="851" w:val="left"/>
        </w:tabs>
        <w:jc w:val="both"/>
      </w:pPr>
      <w:r>
        <w:rPr>
          <w:sz w:val="28"/>
          <w:szCs w:val="28"/>
          <w:lang w:val="uk-UA"/>
        </w:rPr>
        <w:t xml:space="preserve">збільшити фінансування об’єкту «Реконструкція теплових мереж кварталу 176 в м.Кременчуці» на суму </w:t>
      </w:r>
      <w:r>
        <w:rPr>
          <w:b/>
          <w:i/>
          <w:sz w:val="28"/>
          <w:szCs w:val="28"/>
          <w:lang w:val="uk-UA"/>
        </w:rPr>
        <w:t>11 500</w:t>
      </w:r>
      <w:r>
        <w:rPr>
          <w:sz w:val="28"/>
          <w:szCs w:val="28"/>
          <w:lang w:val="uk-UA"/>
        </w:rPr>
        <w:t xml:space="preserve"> грн. на розробку проектно-кошторисної документації та проведення її експертизи.</w:t>
      </w:r>
    </w:p>
    <w:p>
      <w:pPr>
        <w:pStyle w:val="style0"/>
        <w:numPr>
          <w:ilvl w:val="0"/>
          <w:numId w:val="1"/>
        </w:numPr>
        <w:tabs>
          <w:tab w:leader="none" w:pos="851" w:val="left"/>
        </w:tabs>
        <w:jc w:val="both"/>
      </w:pPr>
      <w:r>
        <w:rPr>
          <w:sz w:val="28"/>
          <w:szCs w:val="28"/>
          <w:lang w:val="uk-UA"/>
        </w:rPr>
        <w:t xml:space="preserve">внести до переліку об’єктів, будівництво яких проводиться за рахунок коштів бюджету розвитку об’єкт «Будівництво пішохідної доріжки в районі житлових будинків №40-А, 42-А, 44-А по вул. Правобережній (попередня назва – вул.Червоноармійська) та будинку №20-А по вул. Генерала Манагарова в м.Кременчуці» з обсягом фінансування </w:t>
      </w:r>
      <w:r>
        <w:rPr>
          <w:b/>
          <w:i/>
          <w:sz w:val="28"/>
          <w:szCs w:val="28"/>
          <w:lang w:val="uk-UA"/>
        </w:rPr>
        <w:t xml:space="preserve">40 940 </w:t>
      </w:r>
      <w:r>
        <w:rPr>
          <w:sz w:val="28"/>
          <w:szCs w:val="28"/>
          <w:lang w:val="uk-UA"/>
        </w:rPr>
        <w:t>грн. на розробку проектно-кошторисної документації.</w:t>
      </w:r>
    </w:p>
    <w:p>
      <w:pPr>
        <w:pStyle w:val="style0"/>
      </w:pPr>
      <w:r>
        <w:rPr>
          <w:b/>
          <w:sz w:val="28"/>
          <w:szCs w:val="28"/>
          <w:lang w:val="uk-UA"/>
        </w:rPr>
      </w:r>
    </w:p>
    <w:p>
      <w:pPr>
        <w:pStyle w:val="style0"/>
      </w:pPr>
      <w:r>
        <w:rPr>
          <w:b/>
          <w:sz w:val="28"/>
          <w:szCs w:val="28"/>
          <w:lang w:val="uk-UA"/>
        </w:rPr>
      </w:r>
    </w:p>
    <w:p>
      <w:pPr>
        <w:pStyle w:val="style0"/>
      </w:pPr>
      <w:r>
        <w:rPr>
          <w:b/>
          <w:sz w:val="28"/>
          <w:szCs w:val="28"/>
          <w:lang w:val="uk-UA"/>
        </w:rPr>
        <w:t>Начальник КВП «Кременчуцьке  міське</w:t>
      </w:r>
    </w:p>
    <w:p>
      <w:pPr>
        <w:pStyle w:val="style0"/>
      </w:pPr>
      <w:r>
        <w:rPr>
          <w:b/>
          <w:sz w:val="28"/>
          <w:szCs w:val="28"/>
          <w:lang w:val="uk-UA"/>
        </w:rPr>
        <w:t>управління капітального будівництва»                                 М.Л.ВОЛОВИК</w:t>
      </w:r>
    </w:p>
    <w:p>
      <w:pPr>
        <w:pStyle w:val="style0"/>
        <w:jc w:val="both"/>
      </w:pPr>
      <w:r>
        <w:rPr>
          <w:sz w:val="24"/>
          <w:szCs w:val="24"/>
          <w:lang w:val="uk-UA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8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-"/>
      <w:lvlJc w:val="left"/>
      <w:pPr>
        <w:tabs>
          <w:tab w:pos="720" w:val="num"/>
        </w:tabs>
        <w:ind w:hanging="360" w:left="720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0"/>
      <w:szCs w:val="20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Segoe UI" w:eastAsia="Times New Roman" w:hAnsi="Segoe UI"/>
      <w:sz w:val="18"/>
      <w:szCs w:val="18"/>
      <w:lang w:eastAsia="ru-RU"/>
    </w:rPr>
  </w:style>
  <w:style w:styleId="style17" w:type="character">
    <w:name w:val="ListLabel 1"/>
    <w:next w:val="style17"/>
    <w:rPr>
      <w:rFonts w:cs="Times New Roman" w:eastAsia="Times New Roman"/>
    </w:rPr>
  </w:style>
  <w:style w:styleId="style18" w:type="character">
    <w:name w:val="ListLabel 2"/>
    <w:next w:val="style18"/>
    <w:rPr>
      <w:rFonts w:cs="Courier New"/>
    </w:rPr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rFonts w:ascii="Arial" w:cs="Mangal" w:eastAsia="Lucida Sans Unicode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cs="Mangal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Mangal"/>
    </w:rPr>
  </w:style>
  <w:style w:styleId="style24" w:type="paragraph">
    <w:name w:val="Balloon Text"/>
    <w:basedOn w:val="style0"/>
    <w:next w:val="style24"/>
    <w:pPr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2016-07-02T07:21:00.00Z</dcterms:created>
  <dc:creator>user</dc:creator>
  <cp:lastModifiedBy>user</cp:lastModifiedBy>
  <cp:lastPrinted>2016-07-02T10:22:00.00Z</cp:lastPrinted>
  <dcterms:modified xsi:type="dcterms:W3CDTF">2016-07-02T10:30:00.00Z</dcterms:modified>
  <cp:revision>4</cp:revision>
</cp:coreProperties>
</file>